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162B9" w14:textId="343BCD32" w:rsidR="000457F0" w:rsidRDefault="000457F0" w:rsidP="000457F0">
      <w:pP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32"/>
          <w:szCs w:val="28"/>
        </w:rPr>
      </w:pPr>
      <w:r w:rsidRPr="005A0673">
        <w:rPr>
          <w:rFonts w:ascii="微軟正黑體" w:eastAsia="微軟正黑體" w:hAnsi="微軟正黑體" w:hint="eastAsia"/>
          <w:b/>
          <w:bCs/>
          <w:sz w:val="32"/>
          <w:szCs w:val="28"/>
        </w:rPr>
        <w:t xml:space="preserve">2022 </w:t>
      </w:r>
      <w:proofErr w:type="gramStart"/>
      <w:r w:rsidRPr="005A0673">
        <w:rPr>
          <w:rFonts w:ascii="微軟正黑體" w:eastAsia="微軟正黑體" w:hAnsi="微軟正黑體" w:hint="eastAsia"/>
          <w:b/>
          <w:bCs/>
          <w:sz w:val="32"/>
          <w:szCs w:val="28"/>
        </w:rPr>
        <w:t>臺</w:t>
      </w:r>
      <w:proofErr w:type="gramEnd"/>
      <w:r w:rsidRPr="005A0673">
        <w:rPr>
          <w:rFonts w:ascii="微軟正黑體" w:eastAsia="微軟正黑體" w:hAnsi="微軟正黑體" w:hint="eastAsia"/>
          <w:b/>
          <w:bCs/>
          <w:sz w:val="32"/>
          <w:szCs w:val="28"/>
        </w:rPr>
        <w:t>南山上花園水道博物館</w:t>
      </w:r>
      <w:r>
        <w:rPr>
          <w:rFonts w:ascii="微軟正黑體" w:eastAsia="微軟正黑體" w:hAnsi="微軟正黑體" w:hint="eastAsia"/>
          <w:b/>
          <w:bCs/>
          <w:sz w:val="32"/>
          <w:szCs w:val="28"/>
        </w:rPr>
        <w:t xml:space="preserve"> </w:t>
      </w:r>
      <w:r w:rsidRPr="005A0673">
        <w:rPr>
          <w:rFonts w:ascii="微軟正黑體" w:eastAsia="微軟正黑體" w:hAnsi="微軟正黑體" w:hint="eastAsia"/>
          <w:b/>
          <w:bCs/>
          <w:sz w:val="32"/>
          <w:szCs w:val="28"/>
        </w:rPr>
        <w:t>種子教師人員招募及培訓</w:t>
      </w:r>
    </w:p>
    <w:p w14:paraId="0F67DCE2" w14:textId="753BD738" w:rsidR="00137FA9" w:rsidRPr="000457F0" w:rsidRDefault="000457F0" w:rsidP="000457F0">
      <w:pPr>
        <w:pBdr>
          <w:bottom w:val="single" w:sz="6" w:space="1" w:color="auto"/>
        </w:pBdr>
        <w:adjustRightInd w:val="0"/>
        <w:snapToGrid w:val="0"/>
        <w:jc w:val="center"/>
        <w:rPr>
          <w:rFonts w:ascii="微軟正黑體" w:eastAsia="微軟正黑體" w:hAnsi="微軟正黑體"/>
          <w:b/>
          <w:bCs/>
          <w:sz w:val="32"/>
          <w:szCs w:val="28"/>
        </w:rPr>
      </w:pPr>
      <w:r>
        <w:rPr>
          <w:rFonts w:ascii="微軟正黑體" w:eastAsia="微軟正黑體" w:hAnsi="微軟正黑體" w:hint="eastAsia"/>
          <w:b/>
          <w:bCs/>
          <w:sz w:val="32"/>
          <w:szCs w:val="28"/>
        </w:rPr>
        <w:t>考試說明</w:t>
      </w:r>
    </w:p>
    <w:p w14:paraId="4302F405" w14:textId="1915B707" w:rsidR="00952070" w:rsidRPr="000457F0" w:rsidRDefault="006215B4" w:rsidP="000457F0">
      <w:pPr>
        <w:pStyle w:val="a3"/>
        <w:numPr>
          <w:ilvl w:val="0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57F0">
        <w:rPr>
          <w:rFonts w:ascii="微軟正黑體" w:eastAsia="微軟正黑體" w:hAnsi="微軟正黑體" w:hint="eastAsia"/>
          <w:b/>
          <w:bCs/>
        </w:rPr>
        <w:t>考試</w:t>
      </w:r>
      <w:r w:rsidR="000457F0" w:rsidRPr="000457F0">
        <w:rPr>
          <w:rFonts w:ascii="微軟正黑體" w:eastAsia="微軟正黑體" w:hAnsi="微軟正黑體" w:hint="eastAsia"/>
          <w:b/>
          <w:bCs/>
        </w:rPr>
        <w:t>日期</w:t>
      </w:r>
      <w:r w:rsidRPr="000457F0">
        <w:rPr>
          <w:rFonts w:ascii="微軟正黑體" w:eastAsia="微軟正黑體" w:hAnsi="微軟正黑體" w:hint="eastAsia"/>
          <w:b/>
          <w:bCs/>
        </w:rPr>
        <w:t>：</w:t>
      </w:r>
      <w:r w:rsidRPr="000457F0">
        <w:rPr>
          <w:rFonts w:ascii="微軟正黑體" w:eastAsia="微軟正黑體" w:hAnsi="微軟正黑體" w:hint="eastAsia"/>
        </w:rPr>
        <w:t>10月22日星期六</w:t>
      </w:r>
    </w:p>
    <w:p w14:paraId="446830FC" w14:textId="356EC441" w:rsidR="000457F0" w:rsidRPr="000457F0" w:rsidRDefault="000457F0" w:rsidP="000457F0">
      <w:pPr>
        <w:pStyle w:val="a3"/>
        <w:numPr>
          <w:ilvl w:val="0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57F0">
        <w:rPr>
          <w:rFonts w:ascii="微軟正黑體" w:eastAsia="微軟正黑體" w:hAnsi="微軟正黑體" w:hint="eastAsia"/>
          <w:b/>
          <w:bCs/>
        </w:rPr>
        <w:t>報到時間：</w:t>
      </w:r>
      <w:r w:rsidRPr="000457F0">
        <w:rPr>
          <w:rFonts w:ascii="微軟正黑體" w:eastAsia="微軟正黑體" w:hAnsi="微軟正黑體" w:hint="eastAsia"/>
        </w:rPr>
        <w:t>依「七、 考試順序」所列時間分批報到</w:t>
      </w:r>
    </w:p>
    <w:p w14:paraId="1462A551" w14:textId="55610F57" w:rsidR="00771835" w:rsidRPr="000457F0" w:rsidRDefault="00771835" w:rsidP="000457F0">
      <w:pPr>
        <w:pStyle w:val="a3"/>
        <w:numPr>
          <w:ilvl w:val="0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57F0">
        <w:rPr>
          <w:rFonts w:ascii="微軟正黑體" w:eastAsia="微軟正黑體" w:hAnsi="微軟正黑體" w:hint="eastAsia"/>
          <w:b/>
          <w:bCs/>
        </w:rPr>
        <w:t>考試地點：</w:t>
      </w:r>
      <w:proofErr w:type="gramStart"/>
      <w:r w:rsidRPr="000457F0">
        <w:rPr>
          <w:rFonts w:ascii="微軟正黑體" w:eastAsia="微軟正黑體" w:hAnsi="微軟正黑體" w:hint="eastAsia"/>
        </w:rPr>
        <w:t>臺</w:t>
      </w:r>
      <w:proofErr w:type="gramEnd"/>
      <w:r w:rsidRPr="000457F0">
        <w:rPr>
          <w:rFonts w:ascii="微軟正黑體" w:eastAsia="微軟正黑體" w:hAnsi="微軟正黑體" w:hint="eastAsia"/>
        </w:rPr>
        <w:t>南山上花園水道博物館</w:t>
      </w:r>
    </w:p>
    <w:p w14:paraId="23B1066E" w14:textId="2DDA4BE9" w:rsidR="00C5697A" w:rsidRPr="00E64C31" w:rsidRDefault="00137FA9" w:rsidP="00E64C31">
      <w:pPr>
        <w:pStyle w:val="a3"/>
        <w:numPr>
          <w:ilvl w:val="0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0457F0">
        <w:rPr>
          <w:rFonts w:ascii="微軟正黑體" w:eastAsia="微軟正黑體" w:hAnsi="微軟正黑體" w:hint="eastAsia"/>
          <w:b/>
          <w:bCs/>
        </w:rPr>
        <w:t>考試</w:t>
      </w:r>
      <w:r w:rsidR="006215B4" w:rsidRPr="000457F0">
        <w:rPr>
          <w:rFonts w:ascii="微軟正黑體" w:eastAsia="微軟正黑體" w:hAnsi="微軟正黑體" w:hint="eastAsia"/>
          <w:b/>
          <w:bCs/>
        </w:rPr>
        <w:t>方式：</w:t>
      </w:r>
      <w:r w:rsidR="00C5697A" w:rsidRPr="00E64C31">
        <w:rPr>
          <w:rFonts w:ascii="微軟正黑體" w:eastAsia="微軟正黑體" w:hAnsi="微軟正黑體" w:hint="eastAsia"/>
        </w:rPr>
        <w:t>本次考試依內容分「專業知識講解」、「</w:t>
      </w:r>
      <w:proofErr w:type="gramStart"/>
      <w:r w:rsidR="00C5697A" w:rsidRPr="00E64C31">
        <w:rPr>
          <w:rFonts w:ascii="微軟正黑體" w:eastAsia="微軟正黑體" w:hAnsi="微軟正黑體" w:hint="eastAsia"/>
        </w:rPr>
        <w:t>環教活動</w:t>
      </w:r>
      <w:proofErr w:type="gramEnd"/>
      <w:r w:rsidR="00C5697A" w:rsidRPr="00E64C31">
        <w:rPr>
          <w:rFonts w:ascii="微軟正黑體" w:eastAsia="微軟正黑體" w:hAnsi="微軟正黑體" w:hint="eastAsia"/>
        </w:rPr>
        <w:t>課程實作」2部分；依</w:t>
      </w:r>
      <w:r w:rsidR="00834F0F" w:rsidRPr="00E64C31">
        <w:rPr>
          <w:rFonts w:ascii="微軟正黑體" w:eastAsia="微軟正黑體" w:hAnsi="微軟正黑體" w:hint="eastAsia"/>
        </w:rPr>
        <w:t>教學對象分4族群，說明如下：</w:t>
      </w:r>
    </w:p>
    <w:tbl>
      <w:tblPr>
        <w:tblStyle w:val="a4"/>
        <w:tblpPr w:leftFromText="180" w:rightFromText="180" w:vertAnchor="text" w:tblpXSpec="center" w:tblpY="1"/>
        <w:tblOverlap w:val="never"/>
        <w:tblW w:w="8500" w:type="dxa"/>
        <w:jc w:val="center"/>
        <w:tblLook w:val="04A0" w:firstRow="1" w:lastRow="0" w:firstColumn="1" w:lastColumn="0" w:noHBand="0" w:noVBand="1"/>
      </w:tblPr>
      <w:tblGrid>
        <w:gridCol w:w="2405"/>
        <w:gridCol w:w="6095"/>
      </w:tblGrid>
      <w:tr w:rsidR="00834F0F" w:rsidRPr="000457F0" w14:paraId="515B280E" w14:textId="77777777" w:rsidTr="005C4F4C">
        <w:trPr>
          <w:jc w:val="center"/>
        </w:trPr>
        <w:tc>
          <w:tcPr>
            <w:tcW w:w="8500" w:type="dxa"/>
            <w:gridSpan w:val="2"/>
            <w:vAlign w:val="center"/>
          </w:tcPr>
          <w:p w14:paraId="60BD1854" w14:textId="0FD128DF" w:rsidR="00834F0F" w:rsidRPr="005C4F4C" w:rsidRDefault="00834F0F" w:rsidP="005C4F4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5C4F4C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內</w:t>
            </w:r>
            <w:r w:rsidR="005C4F4C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 xml:space="preserve">　</w:t>
            </w:r>
            <w:r w:rsidRPr="005C4F4C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容</w:t>
            </w:r>
          </w:p>
        </w:tc>
      </w:tr>
      <w:tr w:rsidR="00834F0F" w:rsidRPr="000457F0" w14:paraId="5DD720F7" w14:textId="77777777" w:rsidTr="005C4F4C">
        <w:trPr>
          <w:jc w:val="center"/>
        </w:trPr>
        <w:tc>
          <w:tcPr>
            <w:tcW w:w="2405" w:type="dxa"/>
            <w:vAlign w:val="center"/>
          </w:tcPr>
          <w:p w14:paraId="596C2B71" w14:textId="77777777" w:rsidR="00834F0F" w:rsidRPr="000457F0" w:rsidRDefault="00834F0F" w:rsidP="00834F0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第一部分</w:t>
            </w:r>
          </w:p>
          <w:p w14:paraId="293D2955" w14:textId="25CB7F92" w:rsidR="00834F0F" w:rsidRPr="000457F0" w:rsidRDefault="00834F0F" w:rsidP="00834F0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專業知識講解</w:t>
            </w:r>
          </w:p>
        </w:tc>
        <w:tc>
          <w:tcPr>
            <w:tcW w:w="6095" w:type="dxa"/>
          </w:tcPr>
          <w:p w14:paraId="0AE9CA1A" w14:textId="009EDE7A" w:rsidR="00834F0F" w:rsidRPr="00834F0F" w:rsidRDefault="00834F0F" w:rsidP="00834F0F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834F0F">
              <w:rPr>
                <w:rFonts w:ascii="微軟正黑體" w:eastAsia="微軟正黑體" w:hAnsi="微軟正黑體" w:hint="eastAsia"/>
              </w:rPr>
              <w:t>將以現場實際解說方式進行考試：</w:t>
            </w:r>
          </w:p>
          <w:p w14:paraId="45FAF48D" w14:textId="77777777" w:rsidR="00834F0F" w:rsidRPr="000457F0" w:rsidRDefault="00834F0F" w:rsidP="00834F0F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學員在館內依照考試順序進行解說。</w:t>
            </w:r>
          </w:p>
          <w:p w14:paraId="4784AC66" w14:textId="77777777" w:rsidR="00834F0F" w:rsidRPr="000457F0" w:rsidRDefault="00834F0F" w:rsidP="00834F0F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每人10分鐘解說時間，時間到自動換下一位銜接上一位進度進行解說。</w:t>
            </w:r>
          </w:p>
          <w:p w14:paraId="2A6773ED" w14:textId="47D6A377" w:rsidR="00834F0F" w:rsidRPr="000457F0" w:rsidRDefault="00834F0F" w:rsidP="00834F0F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行走路線、解說目標皆可由學員自行發揮；</w:t>
            </w:r>
            <w:proofErr w:type="gramStart"/>
            <w:r w:rsidRPr="000457F0">
              <w:rPr>
                <w:rFonts w:ascii="微軟正黑體" w:eastAsia="微軟正黑體" w:hAnsi="微軟正黑體" w:hint="eastAsia"/>
              </w:rPr>
              <w:t>惟</w:t>
            </w:r>
            <w:proofErr w:type="gramEnd"/>
            <w:r w:rsidRPr="000457F0">
              <w:rPr>
                <w:rFonts w:ascii="微軟正黑體" w:eastAsia="微軟正黑體" w:hAnsi="微軟正黑體" w:hint="eastAsia"/>
              </w:rPr>
              <w:t>考試行走範圍限於彌四郎圓環、</w:t>
            </w:r>
            <w:proofErr w:type="gramStart"/>
            <w:r w:rsidRPr="000457F0">
              <w:rPr>
                <w:rFonts w:ascii="微軟正黑體" w:eastAsia="微軟正黑體" w:hAnsi="微軟正黑體" w:hint="eastAsia"/>
              </w:rPr>
              <w:t>Ｂ</w:t>
            </w:r>
            <w:proofErr w:type="gramEnd"/>
            <w:r w:rsidRPr="000457F0">
              <w:rPr>
                <w:rFonts w:ascii="微軟正黑體" w:eastAsia="微軟正黑體" w:hAnsi="微軟正黑體" w:hint="eastAsia"/>
              </w:rPr>
              <w:t>館、</w:t>
            </w:r>
            <w:proofErr w:type="gramStart"/>
            <w:r w:rsidRPr="000457F0">
              <w:rPr>
                <w:rFonts w:ascii="微軟正黑體" w:eastAsia="微軟正黑體" w:hAnsi="微軟正黑體" w:hint="eastAsia"/>
              </w:rPr>
              <w:t>Ｃ</w:t>
            </w:r>
            <w:proofErr w:type="gramEnd"/>
            <w:r w:rsidRPr="000457F0">
              <w:rPr>
                <w:rFonts w:ascii="微軟正黑體" w:eastAsia="微軟正黑體" w:hAnsi="微軟正黑體" w:hint="eastAsia"/>
              </w:rPr>
              <w:t>館間。</w:t>
            </w:r>
          </w:p>
        </w:tc>
      </w:tr>
      <w:tr w:rsidR="00834F0F" w:rsidRPr="000457F0" w14:paraId="5F598083" w14:textId="77777777" w:rsidTr="005C4F4C">
        <w:trPr>
          <w:trHeight w:val="1028"/>
          <w:jc w:val="center"/>
        </w:trPr>
        <w:tc>
          <w:tcPr>
            <w:tcW w:w="2405" w:type="dxa"/>
            <w:vAlign w:val="center"/>
          </w:tcPr>
          <w:p w14:paraId="312614C3" w14:textId="77777777" w:rsidR="00834F0F" w:rsidRPr="000457F0" w:rsidRDefault="00834F0F" w:rsidP="00834F0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第二部分</w:t>
            </w:r>
          </w:p>
          <w:p w14:paraId="2CFDC3C3" w14:textId="20DBF3D6" w:rsidR="00834F0F" w:rsidRPr="000457F0" w:rsidRDefault="00834F0F" w:rsidP="00834F0F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0457F0">
              <w:rPr>
                <w:rFonts w:ascii="微軟正黑體" w:eastAsia="微軟正黑體" w:hAnsi="微軟正黑體" w:hint="eastAsia"/>
              </w:rPr>
              <w:t>環教活動</w:t>
            </w:r>
            <w:proofErr w:type="gramEnd"/>
            <w:r w:rsidRPr="000457F0">
              <w:rPr>
                <w:rFonts w:ascii="微軟正黑體" w:eastAsia="微軟正黑體" w:hAnsi="微軟正黑體" w:hint="eastAsia"/>
              </w:rPr>
              <w:t>課程實作</w:t>
            </w:r>
          </w:p>
        </w:tc>
        <w:tc>
          <w:tcPr>
            <w:tcW w:w="6095" w:type="dxa"/>
            <w:vAlign w:val="center"/>
          </w:tcPr>
          <w:p w14:paraId="42AAC2E7" w14:textId="3604E968" w:rsidR="00BD56BF" w:rsidRDefault="00BD56BF" w:rsidP="00834F0F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A教案中共1項課程遊戲：水道博物館解謎(APP)</w:t>
            </w:r>
          </w:p>
          <w:p w14:paraId="1859CB7F" w14:textId="6E50A969" w:rsidR="00BD56BF" w:rsidRDefault="00BD56BF" w:rsidP="00834F0F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B教案中共5項實作遊戲：</w:t>
            </w:r>
            <w:r w:rsidR="00E64C31">
              <w:rPr>
                <w:rFonts w:ascii="微軟正黑體" w:eastAsia="微軟正黑體" w:hAnsi="微軟正黑體" w:hint="eastAsia"/>
              </w:rPr>
              <w:t>滴水不漏、二抽三</w:t>
            </w:r>
            <w:proofErr w:type="gramStart"/>
            <w:r w:rsidR="00E64C31">
              <w:rPr>
                <w:rFonts w:ascii="微軟正黑體" w:eastAsia="微軟正黑體" w:hAnsi="微軟正黑體" w:hint="eastAsia"/>
              </w:rPr>
              <w:t>送圖卡</w:t>
            </w:r>
            <w:proofErr w:type="gramEnd"/>
            <w:r w:rsidR="00E64C31">
              <w:rPr>
                <w:rFonts w:ascii="微軟正黑體" w:eastAsia="微軟正黑體" w:hAnsi="微軟正黑體" w:hint="eastAsia"/>
              </w:rPr>
              <w:t>、</w:t>
            </w:r>
            <w:proofErr w:type="gramStart"/>
            <w:r w:rsidR="00E64C31">
              <w:rPr>
                <w:rFonts w:ascii="微軟正黑體" w:eastAsia="微軟正黑體" w:hAnsi="微軟正黑體" w:hint="eastAsia"/>
              </w:rPr>
              <w:t>濾水大挑戰</w:t>
            </w:r>
            <w:proofErr w:type="gramEnd"/>
            <w:r w:rsidR="00E64C31">
              <w:rPr>
                <w:rFonts w:ascii="微軟正黑體" w:eastAsia="微軟正黑體" w:hAnsi="微軟正黑體" w:hint="eastAsia"/>
              </w:rPr>
              <w:t>、最強吸力、水道小學堂。</w:t>
            </w:r>
          </w:p>
          <w:p w14:paraId="1E4BDC92" w14:textId="644B7641" w:rsidR="00834F0F" w:rsidRPr="000457F0" w:rsidRDefault="00BD56BF" w:rsidP="00834F0F">
            <w:pPr>
              <w:adjustRightInd w:val="0"/>
              <w:snapToGrid w:val="0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</w:rPr>
              <w:t>由</w:t>
            </w:r>
            <w:r w:rsidRPr="000457F0">
              <w:rPr>
                <w:rFonts w:ascii="微軟正黑體" w:eastAsia="微軟正黑體" w:hAnsi="微軟正黑體" w:hint="eastAsia"/>
              </w:rPr>
              <w:t>考試委員</w:t>
            </w:r>
            <w:r w:rsidR="00635924">
              <w:rPr>
                <w:rFonts w:ascii="微軟正黑體" w:eastAsia="微軟正黑體" w:hAnsi="微軟正黑體" w:hint="eastAsia"/>
              </w:rPr>
              <w:t>隨機抽出</w:t>
            </w:r>
            <w:r>
              <w:rPr>
                <w:rFonts w:ascii="微軟正黑體" w:eastAsia="微軟正黑體" w:hAnsi="微軟正黑體" w:hint="eastAsia"/>
              </w:rPr>
              <w:t>2項</w:t>
            </w:r>
            <w:r w:rsidRPr="000457F0">
              <w:rPr>
                <w:rFonts w:ascii="微軟正黑體" w:eastAsia="微軟正黑體" w:hAnsi="微軟正黑體" w:hint="eastAsia"/>
              </w:rPr>
              <w:t>，學員根據題目，模擬</w:t>
            </w:r>
            <w:proofErr w:type="gramStart"/>
            <w:r w:rsidRPr="000457F0">
              <w:rPr>
                <w:rFonts w:ascii="微軟正黑體" w:eastAsia="微軟正黑體" w:hAnsi="微軟正黑體" w:hint="eastAsia"/>
              </w:rPr>
              <w:t>帶團實作</w:t>
            </w:r>
            <w:proofErr w:type="gramEnd"/>
            <w:r w:rsidRPr="000457F0">
              <w:rPr>
                <w:rFonts w:ascii="微軟正黑體" w:eastAsia="微軟正黑體" w:hAnsi="微軟正黑體" w:hint="eastAsia"/>
              </w:rPr>
              <w:t>過程。</w:t>
            </w:r>
            <w:r w:rsidR="00E64C31">
              <w:rPr>
                <w:rFonts w:ascii="微軟正黑體" w:eastAsia="微軟正黑體" w:hAnsi="微軟正黑體" w:hint="eastAsia"/>
              </w:rPr>
              <w:t>(可參考附件一、附件二)</w:t>
            </w:r>
          </w:p>
        </w:tc>
      </w:tr>
      <w:tr w:rsidR="00834F0F" w:rsidRPr="000457F0" w14:paraId="60C40C2C" w14:textId="77777777" w:rsidTr="005C4F4C">
        <w:trPr>
          <w:trHeight w:val="435"/>
          <w:jc w:val="center"/>
        </w:trPr>
        <w:tc>
          <w:tcPr>
            <w:tcW w:w="8500" w:type="dxa"/>
            <w:gridSpan w:val="2"/>
            <w:vAlign w:val="center"/>
          </w:tcPr>
          <w:p w14:paraId="7BED7C3C" w14:textId="578E8D52" w:rsidR="00834F0F" w:rsidRPr="005C4F4C" w:rsidRDefault="00834F0F" w:rsidP="005C4F4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5C4F4C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對</w:t>
            </w:r>
            <w:r w:rsidR="005C4F4C" w:rsidRPr="005C4F4C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 xml:space="preserve">　</w:t>
            </w:r>
            <w:proofErr w:type="gramStart"/>
            <w:r w:rsidRPr="005C4F4C">
              <w:rPr>
                <w:rFonts w:ascii="微軟正黑體" w:eastAsia="微軟正黑體" w:hAnsi="微軟正黑體" w:hint="eastAsia"/>
                <w:b/>
                <w:bCs/>
                <w:sz w:val="32"/>
                <w:szCs w:val="28"/>
              </w:rPr>
              <w:t>象</w:t>
            </w:r>
            <w:proofErr w:type="gramEnd"/>
          </w:p>
        </w:tc>
      </w:tr>
      <w:tr w:rsidR="00834F0F" w:rsidRPr="000457F0" w14:paraId="42322CCF" w14:textId="77777777" w:rsidTr="005C4F4C">
        <w:trPr>
          <w:trHeight w:val="1028"/>
          <w:jc w:val="center"/>
        </w:trPr>
        <w:tc>
          <w:tcPr>
            <w:tcW w:w="8500" w:type="dxa"/>
            <w:gridSpan w:val="2"/>
            <w:vAlign w:val="center"/>
          </w:tcPr>
          <w:p w14:paraId="2855C3B9" w14:textId="695086E1" w:rsidR="00834F0F" w:rsidRPr="00BD56BF" w:rsidRDefault="00834F0F" w:rsidP="00BD56BF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/>
              </w:rPr>
            </w:pPr>
            <w:r w:rsidRPr="00BD56BF">
              <w:rPr>
                <w:rFonts w:ascii="微軟正黑體" w:eastAsia="微軟正黑體" w:hAnsi="微軟正黑體" w:hint="eastAsia"/>
              </w:rPr>
              <w:t>國小低年級</w:t>
            </w:r>
          </w:p>
          <w:p w14:paraId="633D8EC3" w14:textId="77777777" w:rsidR="00834F0F" w:rsidRDefault="00834F0F" w:rsidP="00834F0F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國小高年級</w:t>
            </w:r>
          </w:p>
          <w:p w14:paraId="3C2419C9" w14:textId="26F8A968" w:rsidR="00834F0F" w:rsidRDefault="00834F0F" w:rsidP="00834F0F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國中、高中</w:t>
            </w:r>
          </w:p>
          <w:p w14:paraId="650CA13A" w14:textId="77777777" w:rsidR="00BD56BF" w:rsidRDefault="00834F0F" w:rsidP="00BD56BF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ind w:leftChars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大學以上、成人</w:t>
            </w:r>
          </w:p>
          <w:p w14:paraId="43C39B86" w14:textId="3588818F" w:rsidR="00635924" w:rsidRPr="00635924" w:rsidRDefault="00635924" w:rsidP="00E64C31">
            <w:pPr>
              <w:adjustRightInd w:val="0"/>
              <w:snapToGrid w:val="0"/>
              <w:rPr>
                <w:rFonts w:ascii="微軟正黑體" w:eastAsia="微軟正黑體" w:hAnsi="微軟正黑體" w:hint="eastAsia"/>
              </w:rPr>
            </w:pPr>
            <w:r w:rsidRPr="000457F0">
              <w:rPr>
                <w:rFonts w:ascii="微軟正黑體" w:eastAsia="微軟正黑體" w:hAnsi="微軟正黑體" w:hint="eastAsia"/>
              </w:rPr>
              <w:t>考試委員</w:t>
            </w:r>
            <w:r>
              <w:rPr>
                <w:rFonts w:ascii="微軟正黑體" w:eastAsia="微軟正黑體" w:hAnsi="微軟正黑體" w:hint="eastAsia"/>
              </w:rPr>
              <w:t>出模擬對象</w:t>
            </w:r>
            <w:r w:rsidRPr="000457F0">
              <w:rPr>
                <w:rFonts w:ascii="微軟正黑體" w:eastAsia="微軟正黑體" w:hAnsi="微軟正黑體" w:hint="eastAsia"/>
              </w:rPr>
              <w:t>，學員</w:t>
            </w:r>
            <w:r>
              <w:rPr>
                <w:rFonts w:ascii="微軟正黑體" w:eastAsia="微軟正黑體" w:hAnsi="微軟正黑體" w:hint="eastAsia"/>
              </w:rPr>
              <w:t>據此進行模擬教學。</w:t>
            </w:r>
          </w:p>
        </w:tc>
      </w:tr>
    </w:tbl>
    <w:p w14:paraId="4A70AD89" w14:textId="77777777" w:rsidR="005C4F4C" w:rsidRPr="009E29BC" w:rsidRDefault="005C4F4C" w:rsidP="009E29BC">
      <w:pPr>
        <w:adjustRightInd w:val="0"/>
        <w:snapToGrid w:val="0"/>
        <w:rPr>
          <w:rFonts w:ascii="微軟正黑體" w:eastAsia="微軟正黑體" w:hAnsi="微軟正黑體" w:hint="eastAsia"/>
          <w:b/>
          <w:bCs/>
        </w:rPr>
      </w:pPr>
    </w:p>
    <w:p w14:paraId="52FE7431" w14:textId="409E7925" w:rsidR="000457F0" w:rsidRPr="000457F0" w:rsidRDefault="00137FA9" w:rsidP="005C4F4C">
      <w:pPr>
        <w:pStyle w:val="a3"/>
        <w:numPr>
          <w:ilvl w:val="0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57F0">
        <w:rPr>
          <w:rFonts w:ascii="微軟正黑體" w:eastAsia="微軟正黑體" w:hAnsi="微軟正黑體" w:hint="eastAsia"/>
          <w:b/>
          <w:bCs/>
        </w:rPr>
        <w:t>考試</w:t>
      </w:r>
      <w:r w:rsidR="00B22A9A" w:rsidRPr="000457F0">
        <w:rPr>
          <w:rFonts w:ascii="微軟正黑體" w:eastAsia="微軟正黑體" w:hAnsi="微軟正黑體" w:hint="eastAsia"/>
          <w:b/>
          <w:bCs/>
        </w:rPr>
        <w:t>流程：</w:t>
      </w:r>
    </w:p>
    <w:tbl>
      <w:tblPr>
        <w:tblStyle w:val="a4"/>
        <w:tblpPr w:leftFromText="180" w:rightFromText="180" w:vertAnchor="text" w:tblpXSpec="center" w:tblpY="1"/>
        <w:tblOverlap w:val="never"/>
        <w:tblW w:w="8243" w:type="dxa"/>
        <w:jc w:val="center"/>
        <w:tblLook w:val="04A0" w:firstRow="1" w:lastRow="0" w:firstColumn="1" w:lastColumn="0" w:noHBand="0" w:noVBand="1"/>
      </w:tblPr>
      <w:tblGrid>
        <w:gridCol w:w="704"/>
        <w:gridCol w:w="2273"/>
        <w:gridCol w:w="5266"/>
      </w:tblGrid>
      <w:tr w:rsidR="008D1720" w:rsidRPr="000457F0" w14:paraId="4497361B" w14:textId="7DC7FD54" w:rsidTr="005C4F4C">
        <w:trPr>
          <w:jc w:val="center"/>
        </w:trPr>
        <w:tc>
          <w:tcPr>
            <w:tcW w:w="704" w:type="dxa"/>
            <w:vAlign w:val="center"/>
          </w:tcPr>
          <w:p w14:paraId="1ABA3B14" w14:textId="79CB92F7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273" w:type="dxa"/>
            <w:vMerge w:val="restart"/>
            <w:vAlign w:val="center"/>
          </w:tcPr>
          <w:p w14:paraId="2FB57F9F" w14:textId="7C755AC0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第一部分</w:t>
            </w:r>
          </w:p>
        </w:tc>
        <w:tc>
          <w:tcPr>
            <w:tcW w:w="5266" w:type="dxa"/>
          </w:tcPr>
          <w:p w14:paraId="7C4E71A1" w14:textId="4C9E2D3C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考試時段到達前10分鐘至B館服務台報到集合</w:t>
            </w:r>
          </w:p>
        </w:tc>
      </w:tr>
      <w:tr w:rsidR="008D1720" w:rsidRPr="000457F0" w14:paraId="0D8B8AEF" w14:textId="686A1FE7" w:rsidTr="005C4F4C">
        <w:trPr>
          <w:jc w:val="center"/>
        </w:trPr>
        <w:tc>
          <w:tcPr>
            <w:tcW w:w="704" w:type="dxa"/>
            <w:vAlign w:val="center"/>
          </w:tcPr>
          <w:p w14:paraId="78039255" w14:textId="11D1FC41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273" w:type="dxa"/>
            <w:vMerge/>
            <w:vAlign w:val="center"/>
          </w:tcPr>
          <w:p w14:paraId="5140A83D" w14:textId="77777777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6" w:type="dxa"/>
          </w:tcPr>
          <w:p w14:paraId="4A56C8D8" w14:textId="125F2082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經館員通知後前往「目前考試位置」</w:t>
            </w:r>
          </w:p>
        </w:tc>
      </w:tr>
      <w:tr w:rsidR="008D1720" w:rsidRPr="000457F0" w14:paraId="230297C1" w14:textId="7E63DDD5" w:rsidTr="005C4F4C">
        <w:trPr>
          <w:jc w:val="center"/>
        </w:trPr>
        <w:tc>
          <w:tcPr>
            <w:tcW w:w="704" w:type="dxa"/>
            <w:vAlign w:val="center"/>
          </w:tcPr>
          <w:p w14:paraId="3D5DA554" w14:textId="3FC6FA18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2273" w:type="dxa"/>
            <w:vMerge/>
            <w:vAlign w:val="center"/>
          </w:tcPr>
          <w:p w14:paraId="73083163" w14:textId="77777777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266" w:type="dxa"/>
          </w:tcPr>
          <w:p w14:paraId="58422CA3" w14:textId="3296ACD2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依序進行現場實際解說</w:t>
            </w:r>
          </w:p>
        </w:tc>
      </w:tr>
      <w:tr w:rsidR="008D1720" w:rsidRPr="000457F0" w14:paraId="1718B30B" w14:textId="7DB75795" w:rsidTr="005C4F4C">
        <w:trPr>
          <w:jc w:val="center"/>
        </w:trPr>
        <w:tc>
          <w:tcPr>
            <w:tcW w:w="704" w:type="dxa"/>
            <w:vAlign w:val="center"/>
          </w:tcPr>
          <w:p w14:paraId="34D29CF1" w14:textId="29996951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2273" w:type="dxa"/>
            <w:vMerge w:val="restart"/>
            <w:vAlign w:val="center"/>
          </w:tcPr>
          <w:p w14:paraId="2D7E100E" w14:textId="0ADF9C4C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第二部分</w:t>
            </w:r>
          </w:p>
        </w:tc>
        <w:tc>
          <w:tcPr>
            <w:tcW w:w="5266" w:type="dxa"/>
          </w:tcPr>
          <w:p w14:paraId="7DA7DE52" w14:textId="5970B241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解說完畢後直接前往C館2樓報到</w:t>
            </w:r>
          </w:p>
        </w:tc>
      </w:tr>
      <w:tr w:rsidR="008D1720" w:rsidRPr="000457F0" w14:paraId="77584240" w14:textId="2C08DEE9" w:rsidTr="005C4F4C">
        <w:trPr>
          <w:jc w:val="center"/>
        </w:trPr>
        <w:tc>
          <w:tcPr>
            <w:tcW w:w="704" w:type="dxa"/>
            <w:vAlign w:val="center"/>
          </w:tcPr>
          <w:p w14:paraId="7A09184A" w14:textId="0FF296C7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2273" w:type="dxa"/>
            <w:vMerge/>
            <w:vAlign w:val="center"/>
          </w:tcPr>
          <w:p w14:paraId="76BB8E70" w14:textId="77777777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266" w:type="dxa"/>
          </w:tcPr>
          <w:p w14:paraId="6B5C5281" w14:textId="537349C5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依序叫名進入考室間</w:t>
            </w:r>
          </w:p>
        </w:tc>
      </w:tr>
      <w:tr w:rsidR="008D1720" w:rsidRPr="000457F0" w14:paraId="1E829842" w14:textId="4FD6121A" w:rsidTr="005C4F4C">
        <w:trPr>
          <w:jc w:val="center"/>
        </w:trPr>
        <w:tc>
          <w:tcPr>
            <w:tcW w:w="704" w:type="dxa"/>
            <w:vAlign w:val="center"/>
          </w:tcPr>
          <w:p w14:paraId="3FD2ADE1" w14:textId="241D98BA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lastRenderedPageBreak/>
              <w:t>6</w:t>
            </w:r>
          </w:p>
        </w:tc>
        <w:tc>
          <w:tcPr>
            <w:tcW w:w="2273" w:type="dxa"/>
            <w:vMerge/>
            <w:vAlign w:val="center"/>
          </w:tcPr>
          <w:p w14:paraId="15435C94" w14:textId="77777777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266" w:type="dxa"/>
          </w:tcPr>
          <w:p w14:paraId="6281575E" w14:textId="08E1E276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委員宣布實作考試項目</w:t>
            </w:r>
          </w:p>
        </w:tc>
      </w:tr>
      <w:tr w:rsidR="008D1720" w:rsidRPr="000457F0" w14:paraId="43DA89EA" w14:textId="1701AEE2" w:rsidTr="005C4F4C">
        <w:trPr>
          <w:jc w:val="center"/>
        </w:trPr>
        <w:tc>
          <w:tcPr>
            <w:tcW w:w="704" w:type="dxa"/>
            <w:vAlign w:val="center"/>
          </w:tcPr>
          <w:p w14:paraId="3CD66B87" w14:textId="0115D599" w:rsidR="00D97B96" w:rsidRPr="000457F0" w:rsidRDefault="00D97B96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7</w:t>
            </w:r>
          </w:p>
        </w:tc>
        <w:tc>
          <w:tcPr>
            <w:tcW w:w="2273" w:type="dxa"/>
            <w:vMerge/>
            <w:vAlign w:val="center"/>
          </w:tcPr>
          <w:p w14:paraId="09D1DC90" w14:textId="77777777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5266" w:type="dxa"/>
          </w:tcPr>
          <w:p w14:paraId="369EBFA3" w14:textId="7834EB29" w:rsidR="00D97B96" w:rsidRPr="000457F0" w:rsidRDefault="00D97B96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實作演示</w:t>
            </w:r>
          </w:p>
        </w:tc>
      </w:tr>
      <w:tr w:rsidR="00137FA9" w:rsidRPr="000457F0" w14:paraId="1669F5D9" w14:textId="77777777" w:rsidTr="005C4F4C">
        <w:trPr>
          <w:jc w:val="center"/>
        </w:trPr>
        <w:tc>
          <w:tcPr>
            <w:tcW w:w="704" w:type="dxa"/>
            <w:vAlign w:val="center"/>
          </w:tcPr>
          <w:p w14:paraId="3ED4600D" w14:textId="6075CD78" w:rsidR="00137FA9" w:rsidRPr="000457F0" w:rsidRDefault="00137FA9" w:rsidP="000457F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8</w:t>
            </w:r>
          </w:p>
        </w:tc>
        <w:tc>
          <w:tcPr>
            <w:tcW w:w="7539" w:type="dxa"/>
            <w:gridSpan w:val="2"/>
            <w:vAlign w:val="center"/>
          </w:tcPr>
          <w:p w14:paraId="623E986A" w14:textId="178E9CAA" w:rsidR="00137FA9" w:rsidRPr="000457F0" w:rsidRDefault="00137FA9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>考試結束</w:t>
            </w:r>
          </w:p>
        </w:tc>
      </w:tr>
    </w:tbl>
    <w:p w14:paraId="67366FF9" w14:textId="77777777" w:rsidR="004F498A" w:rsidRPr="000457F0" w:rsidRDefault="004F498A" w:rsidP="000457F0">
      <w:pPr>
        <w:adjustRightInd w:val="0"/>
        <w:snapToGrid w:val="0"/>
        <w:rPr>
          <w:rFonts w:ascii="微軟正黑體" w:eastAsia="微軟正黑體" w:hAnsi="微軟正黑體"/>
        </w:rPr>
      </w:pPr>
    </w:p>
    <w:p w14:paraId="2DA254C7" w14:textId="57A48AA5" w:rsidR="006215B4" w:rsidRPr="000457F0" w:rsidRDefault="00137FA9" w:rsidP="005C4F4C">
      <w:pPr>
        <w:pStyle w:val="a3"/>
        <w:numPr>
          <w:ilvl w:val="0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57F0">
        <w:rPr>
          <w:rFonts w:ascii="微軟正黑體" w:eastAsia="微軟正黑體" w:hAnsi="微軟正黑體" w:hint="eastAsia"/>
          <w:b/>
          <w:bCs/>
        </w:rPr>
        <w:t>評分方式：</w:t>
      </w:r>
    </w:p>
    <w:p w14:paraId="677C9496" w14:textId="37A170CB" w:rsidR="00137FA9" w:rsidRPr="000457F0" w:rsidRDefault="00137FA9" w:rsidP="008D1720">
      <w:pPr>
        <w:pStyle w:val="a3"/>
        <w:numPr>
          <w:ilvl w:val="0"/>
          <w:numId w:val="3"/>
        </w:numPr>
        <w:adjustRightInd w:val="0"/>
        <w:snapToGrid w:val="0"/>
        <w:ind w:leftChars="0" w:left="993"/>
        <w:rPr>
          <w:rFonts w:ascii="微軟正黑體" w:eastAsia="微軟正黑體" w:hAnsi="微軟正黑體"/>
        </w:rPr>
      </w:pPr>
      <w:r w:rsidRPr="000457F0">
        <w:rPr>
          <w:rFonts w:ascii="微軟正黑體" w:eastAsia="微軟正黑體" w:hAnsi="微軟正黑體" w:hint="eastAsia"/>
        </w:rPr>
        <w:t>共有4個評分項目，內容與比重如下：</w:t>
      </w:r>
    </w:p>
    <w:p w14:paraId="4770E926" w14:textId="44A91012" w:rsidR="00137FA9" w:rsidRPr="000457F0" w:rsidRDefault="00137FA9" w:rsidP="008D1720">
      <w:pPr>
        <w:pStyle w:val="a3"/>
        <w:numPr>
          <w:ilvl w:val="1"/>
          <w:numId w:val="3"/>
        </w:numPr>
        <w:adjustRightInd w:val="0"/>
        <w:snapToGrid w:val="0"/>
        <w:ind w:leftChars="0" w:left="1418" w:hanging="425"/>
        <w:rPr>
          <w:rFonts w:ascii="微軟正黑體" w:eastAsia="微軟正黑體" w:hAnsi="微軟正黑體"/>
          <w:b/>
          <w:bCs/>
        </w:rPr>
      </w:pPr>
      <w:r w:rsidRPr="000457F0">
        <w:rPr>
          <w:rFonts w:ascii="微軟正黑體" w:eastAsia="微軟正黑體" w:hAnsi="微軟正黑體" w:hint="eastAsia"/>
        </w:rPr>
        <w:t xml:space="preserve">內容正確性與專業性 </w:t>
      </w:r>
      <w:proofErr w:type="gramStart"/>
      <w:r w:rsidRPr="000457F0">
        <w:rPr>
          <w:rFonts w:ascii="微軟正黑體" w:eastAsia="微軟正黑體" w:hAnsi="微軟正黑體"/>
          <w:b/>
          <w:bCs/>
        </w:rPr>
        <w:t>–</w:t>
      </w:r>
      <w:proofErr w:type="gramEnd"/>
      <w:r w:rsidRPr="000457F0">
        <w:rPr>
          <w:rFonts w:ascii="微軟正黑體" w:eastAsia="微軟正黑體" w:hAnsi="微軟正黑體" w:hint="eastAsia"/>
          <w:b/>
          <w:bCs/>
        </w:rPr>
        <w:t xml:space="preserve"> 40%</w:t>
      </w:r>
    </w:p>
    <w:p w14:paraId="24DA4C45" w14:textId="7339222B" w:rsidR="00137FA9" w:rsidRPr="000457F0" w:rsidRDefault="00137FA9" w:rsidP="008D1720">
      <w:pPr>
        <w:pStyle w:val="a3"/>
        <w:numPr>
          <w:ilvl w:val="1"/>
          <w:numId w:val="3"/>
        </w:numPr>
        <w:adjustRightInd w:val="0"/>
        <w:snapToGrid w:val="0"/>
        <w:ind w:leftChars="0" w:left="1418" w:hanging="425"/>
        <w:rPr>
          <w:rFonts w:ascii="微軟正黑體" w:eastAsia="微軟正黑體" w:hAnsi="微軟正黑體"/>
        </w:rPr>
      </w:pPr>
      <w:r w:rsidRPr="000457F0">
        <w:rPr>
          <w:rFonts w:ascii="微軟正黑體" w:eastAsia="微軟正黑體" w:hAnsi="微軟正黑體" w:hint="eastAsia"/>
        </w:rPr>
        <w:t xml:space="preserve">時間掌握度 </w:t>
      </w:r>
      <w:proofErr w:type="gramStart"/>
      <w:r w:rsidRPr="000457F0">
        <w:rPr>
          <w:rFonts w:ascii="微軟正黑體" w:eastAsia="微軟正黑體" w:hAnsi="微軟正黑體"/>
          <w:b/>
          <w:bCs/>
        </w:rPr>
        <w:t>–</w:t>
      </w:r>
      <w:proofErr w:type="gramEnd"/>
      <w:r w:rsidRPr="000457F0">
        <w:rPr>
          <w:rFonts w:ascii="微軟正黑體" w:eastAsia="微軟正黑體" w:hAnsi="微軟正黑體" w:hint="eastAsia"/>
          <w:b/>
          <w:bCs/>
        </w:rPr>
        <w:t xml:space="preserve"> 20%</w:t>
      </w:r>
    </w:p>
    <w:p w14:paraId="71E0ADD9" w14:textId="5CB33C5F" w:rsidR="00137FA9" w:rsidRPr="000457F0" w:rsidRDefault="00137FA9" w:rsidP="008D1720">
      <w:pPr>
        <w:pStyle w:val="a3"/>
        <w:numPr>
          <w:ilvl w:val="1"/>
          <w:numId w:val="3"/>
        </w:numPr>
        <w:adjustRightInd w:val="0"/>
        <w:snapToGrid w:val="0"/>
        <w:ind w:leftChars="0" w:left="1418" w:hanging="425"/>
        <w:rPr>
          <w:rFonts w:ascii="微軟正黑體" w:eastAsia="微軟正黑體" w:hAnsi="微軟正黑體"/>
          <w:b/>
          <w:bCs/>
        </w:rPr>
      </w:pPr>
      <w:r w:rsidRPr="000457F0">
        <w:rPr>
          <w:rFonts w:ascii="微軟正黑體" w:eastAsia="微軟正黑體" w:hAnsi="微軟正黑體" w:hint="eastAsia"/>
        </w:rPr>
        <w:t>表達能力與流暢性</w:t>
      </w:r>
      <w:r w:rsidRPr="000457F0">
        <w:rPr>
          <w:rFonts w:ascii="微軟正黑體" w:eastAsia="微軟正黑體" w:hAnsi="微軟正黑體" w:hint="eastAsia"/>
          <w:b/>
          <w:bCs/>
        </w:rPr>
        <w:t xml:space="preserve"> </w:t>
      </w:r>
      <w:proofErr w:type="gramStart"/>
      <w:r w:rsidRPr="000457F0">
        <w:rPr>
          <w:rFonts w:ascii="微軟正黑體" w:eastAsia="微軟正黑體" w:hAnsi="微軟正黑體"/>
          <w:b/>
          <w:bCs/>
        </w:rPr>
        <w:t>–</w:t>
      </w:r>
      <w:proofErr w:type="gramEnd"/>
      <w:r w:rsidRPr="000457F0">
        <w:rPr>
          <w:rFonts w:ascii="微軟正黑體" w:eastAsia="微軟正黑體" w:hAnsi="微軟正黑體" w:hint="eastAsia"/>
          <w:b/>
          <w:bCs/>
        </w:rPr>
        <w:t xml:space="preserve"> 30%</w:t>
      </w:r>
    </w:p>
    <w:p w14:paraId="631FEC3D" w14:textId="0D234D6D" w:rsidR="00137FA9" w:rsidRPr="000457F0" w:rsidRDefault="00137FA9" w:rsidP="008D1720">
      <w:pPr>
        <w:pStyle w:val="a3"/>
        <w:numPr>
          <w:ilvl w:val="1"/>
          <w:numId w:val="3"/>
        </w:numPr>
        <w:adjustRightInd w:val="0"/>
        <w:snapToGrid w:val="0"/>
        <w:ind w:leftChars="0" w:left="1418" w:hanging="425"/>
        <w:rPr>
          <w:rFonts w:ascii="微軟正黑體" w:eastAsia="微軟正黑體" w:hAnsi="微軟正黑體"/>
        </w:rPr>
      </w:pPr>
      <w:r w:rsidRPr="000457F0">
        <w:rPr>
          <w:rFonts w:ascii="微軟正黑體" w:eastAsia="微軟正黑體" w:hAnsi="微軟正黑體" w:hint="eastAsia"/>
        </w:rPr>
        <w:t xml:space="preserve">個人魅力 </w:t>
      </w:r>
      <w:proofErr w:type="gramStart"/>
      <w:r w:rsidRPr="000457F0">
        <w:rPr>
          <w:rFonts w:ascii="微軟正黑體" w:eastAsia="微軟正黑體" w:hAnsi="微軟正黑體"/>
          <w:b/>
          <w:bCs/>
        </w:rPr>
        <w:t>–</w:t>
      </w:r>
      <w:proofErr w:type="gramEnd"/>
      <w:r w:rsidRPr="000457F0">
        <w:rPr>
          <w:rFonts w:ascii="微軟正黑體" w:eastAsia="微軟正黑體" w:hAnsi="微軟正黑體" w:hint="eastAsia"/>
          <w:b/>
          <w:bCs/>
        </w:rPr>
        <w:t xml:space="preserve"> 10%</w:t>
      </w:r>
    </w:p>
    <w:p w14:paraId="33D32F71" w14:textId="51F863A6" w:rsidR="00137FA9" w:rsidRPr="000457F0" w:rsidRDefault="00137FA9" w:rsidP="008D1720">
      <w:pPr>
        <w:pStyle w:val="a3"/>
        <w:numPr>
          <w:ilvl w:val="0"/>
          <w:numId w:val="3"/>
        </w:numPr>
        <w:adjustRightInd w:val="0"/>
        <w:snapToGrid w:val="0"/>
        <w:ind w:leftChars="0" w:left="993"/>
        <w:rPr>
          <w:rFonts w:ascii="微軟正黑體" w:eastAsia="微軟正黑體" w:hAnsi="微軟正黑體"/>
        </w:rPr>
      </w:pPr>
      <w:r w:rsidRPr="000457F0">
        <w:rPr>
          <w:rFonts w:ascii="微軟正黑體" w:eastAsia="微軟正黑體" w:hAnsi="微軟正黑體" w:hint="eastAsia"/>
        </w:rPr>
        <w:t>每項滿分為10分，0分為不給分，無負分制。</w:t>
      </w:r>
    </w:p>
    <w:p w14:paraId="419CB696" w14:textId="1F265254" w:rsidR="00137FA9" w:rsidRPr="000457F0" w:rsidRDefault="00137FA9" w:rsidP="008D1720">
      <w:pPr>
        <w:pStyle w:val="a3"/>
        <w:numPr>
          <w:ilvl w:val="0"/>
          <w:numId w:val="3"/>
        </w:numPr>
        <w:adjustRightInd w:val="0"/>
        <w:snapToGrid w:val="0"/>
        <w:ind w:leftChars="0" w:left="993"/>
        <w:rPr>
          <w:rFonts w:ascii="微軟正黑體" w:eastAsia="微軟正黑體" w:hAnsi="微軟正黑體"/>
        </w:rPr>
      </w:pPr>
      <w:r w:rsidRPr="000457F0">
        <w:rPr>
          <w:rFonts w:ascii="微軟正黑體" w:eastAsia="微軟正黑體" w:hAnsi="微軟正黑體" w:hint="eastAsia"/>
        </w:rPr>
        <w:t>兩階段考試皆達8分者及格錄取。</w:t>
      </w:r>
    </w:p>
    <w:p w14:paraId="2644E907" w14:textId="0091BC6C" w:rsidR="006215B4" w:rsidRDefault="006215B4" w:rsidP="005C4F4C">
      <w:pPr>
        <w:pStyle w:val="a3"/>
        <w:numPr>
          <w:ilvl w:val="0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  <w:b/>
          <w:bCs/>
        </w:rPr>
      </w:pPr>
      <w:r w:rsidRPr="000457F0">
        <w:rPr>
          <w:rFonts w:ascii="微軟正黑體" w:eastAsia="微軟正黑體" w:hAnsi="微軟正黑體" w:hint="eastAsia"/>
          <w:b/>
          <w:bCs/>
        </w:rPr>
        <w:t>考試順序：</w:t>
      </w:r>
    </w:p>
    <w:tbl>
      <w:tblPr>
        <w:tblStyle w:val="a4"/>
        <w:tblpPr w:leftFromText="180" w:rightFromText="180" w:vertAnchor="text" w:tblpXSpec="center" w:tblpY="1"/>
        <w:tblOverlap w:val="never"/>
        <w:tblW w:w="0" w:type="auto"/>
        <w:jc w:val="center"/>
        <w:tblLook w:val="04A0" w:firstRow="1" w:lastRow="0" w:firstColumn="1" w:lastColumn="0" w:noHBand="0" w:noVBand="1"/>
      </w:tblPr>
      <w:tblGrid>
        <w:gridCol w:w="936"/>
        <w:gridCol w:w="1711"/>
        <w:gridCol w:w="1711"/>
        <w:gridCol w:w="1711"/>
        <w:gridCol w:w="1711"/>
      </w:tblGrid>
      <w:tr w:rsidR="000457F0" w14:paraId="3A58BD34" w14:textId="77777777" w:rsidTr="00FE0DF4">
        <w:trPr>
          <w:jc w:val="center"/>
        </w:trPr>
        <w:tc>
          <w:tcPr>
            <w:tcW w:w="936" w:type="dxa"/>
            <w:vAlign w:val="center"/>
          </w:tcPr>
          <w:p w14:paraId="675F69A2" w14:textId="42F3E470" w:rsidR="000457F0" w:rsidRPr="008D1720" w:rsidRDefault="000457F0" w:rsidP="000457F0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8D1720">
              <w:rPr>
                <w:rFonts w:ascii="微軟正黑體" w:eastAsia="微軟正黑體" w:hAnsi="微軟正黑體" w:hint="eastAsia"/>
                <w:b/>
                <w:bCs/>
              </w:rPr>
              <w:t>時</w:t>
            </w:r>
            <w:r w:rsidR="005A5144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  <w:r w:rsidRPr="008D1720">
              <w:rPr>
                <w:rFonts w:ascii="微軟正黑體" w:eastAsia="微軟正黑體" w:hAnsi="微軟正黑體" w:hint="eastAsia"/>
                <w:b/>
                <w:bCs/>
              </w:rPr>
              <w:t>段</w:t>
            </w:r>
          </w:p>
        </w:tc>
        <w:tc>
          <w:tcPr>
            <w:tcW w:w="1711" w:type="dxa"/>
          </w:tcPr>
          <w:p w14:paraId="526453B4" w14:textId="16BAF901" w:rsidR="000457F0" w:rsidRPr="008D1720" w:rsidRDefault="000457F0" w:rsidP="000457F0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8D1720">
              <w:rPr>
                <w:rFonts w:ascii="微軟正黑體" w:eastAsia="微軟正黑體" w:hAnsi="微軟正黑體" w:hint="eastAsia"/>
                <w:b/>
                <w:bCs/>
              </w:rPr>
              <w:t>09:10-10:00</w:t>
            </w:r>
          </w:p>
        </w:tc>
        <w:tc>
          <w:tcPr>
            <w:tcW w:w="1711" w:type="dxa"/>
          </w:tcPr>
          <w:p w14:paraId="6DEBF0C9" w14:textId="0D4413EC" w:rsidR="000457F0" w:rsidRPr="008D1720" w:rsidRDefault="000457F0" w:rsidP="000457F0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8D1720">
              <w:rPr>
                <w:rFonts w:ascii="微軟正黑體" w:eastAsia="微軟正黑體" w:hAnsi="微軟正黑體" w:hint="eastAsia"/>
                <w:b/>
                <w:bCs/>
              </w:rPr>
              <w:t>10:10-11:00</w:t>
            </w:r>
          </w:p>
        </w:tc>
        <w:tc>
          <w:tcPr>
            <w:tcW w:w="1711" w:type="dxa"/>
          </w:tcPr>
          <w:p w14:paraId="0F814B67" w14:textId="7B74E68A" w:rsidR="000457F0" w:rsidRPr="008D1720" w:rsidRDefault="000457F0" w:rsidP="000457F0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8D1720">
              <w:rPr>
                <w:rFonts w:ascii="微軟正黑體" w:eastAsia="微軟正黑體" w:hAnsi="微軟正黑體" w:hint="eastAsia"/>
                <w:b/>
                <w:bCs/>
              </w:rPr>
              <w:t>11:10-12:00</w:t>
            </w:r>
          </w:p>
        </w:tc>
        <w:tc>
          <w:tcPr>
            <w:tcW w:w="1711" w:type="dxa"/>
          </w:tcPr>
          <w:p w14:paraId="6E3675F9" w14:textId="6737AC12" w:rsidR="000457F0" w:rsidRPr="008D1720" w:rsidRDefault="000457F0" w:rsidP="000457F0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8D1720">
              <w:rPr>
                <w:rFonts w:ascii="微軟正黑體" w:eastAsia="微軟正黑體" w:hAnsi="微軟正黑體" w:hint="eastAsia"/>
                <w:b/>
                <w:bCs/>
              </w:rPr>
              <w:t>12:10-12:40</w:t>
            </w:r>
          </w:p>
        </w:tc>
      </w:tr>
      <w:tr w:rsidR="000457F0" w14:paraId="77EFCD8A" w14:textId="77777777" w:rsidTr="00FE0DF4">
        <w:trPr>
          <w:jc w:val="center"/>
        </w:trPr>
        <w:tc>
          <w:tcPr>
            <w:tcW w:w="936" w:type="dxa"/>
            <w:vAlign w:val="center"/>
          </w:tcPr>
          <w:p w14:paraId="795F5585" w14:textId="60346822" w:rsidR="000457F0" w:rsidRDefault="000457F0" w:rsidP="000457F0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順</w:t>
            </w:r>
            <w:r w:rsidR="005A5144">
              <w:rPr>
                <w:rFonts w:ascii="微軟正黑體" w:eastAsia="微軟正黑體" w:hAnsi="微軟正黑體" w:hint="eastAsia"/>
                <w:b/>
                <w:bCs/>
              </w:rPr>
              <w:t xml:space="preserve">　</w:t>
            </w:r>
            <w:r>
              <w:rPr>
                <w:rFonts w:ascii="微軟正黑體" w:eastAsia="微軟正黑體" w:hAnsi="微軟正黑體" w:hint="eastAsia"/>
                <w:b/>
                <w:bCs/>
              </w:rPr>
              <w:t>序</w:t>
            </w:r>
          </w:p>
        </w:tc>
        <w:tc>
          <w:tcPr>
            <w:tcW w:w="1711" w:type="dxa"/>
          </w:tcPr>
          <w:p w14:paraId="04464046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1.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陳建都</w:t>
            </w:r>
          </w:p>
          <w:p w14:paraId="161C6B24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2. </w:t>
            </w:r>
            <w:r w:rsidRPr="000457F0">
              <w:rPr>
                <w:rFonts w:ascii="微軟正黑體" w:eastAsia="微軟正黑體" w:hAnsi="微軟正黑體"/>
                <w:color w:val="202124"/>
                <w:sz w:val="22"/>
              </w:rPr>
              <w:t>蔡騰進</w:t>
            </w:r>
          </w:p>
          <w:p w14:paraId="5B46EFE9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3. </w:t>
            </w:r>
            <w:r w:rsidRPr="000457F0">
              <w:rPr>
                <w:rFonts w:ascii="微軟正黑體" w:eastAsia="微軟正黑體" w:hAnsi="微軟正黑體"/>
                <w:color w:val="202124"/>
                <w:sz w:val="22"/>
              </w:rPr>
              <w:t>陳錦華</w:t>
            </w:r>
          </w:p>
          <w:p w14:paraId="4B6EA173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4. </w:t>
            </w:r>
            <w:r w:rsidRPr="000457F0">
              <w:rPr>
                <w:rFonts w:ascii="微軟正黑體" w:eastAsia="微軟正黑體" w:hAnsi="微軟正黑體"/>
                <w:color w:val="202124"/>
                <w:sz w:val="22"/>
              </w:rPr>
              <w:t>陳冠州</w:t>
            </w:r>
          </w:p>
          <w:p w14:paraId="5960C328" w14:textId="6E349084" w:rsidR="000457F0" w:rsidRDefault="000457F0" w:rsidP="000457F0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5.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王曉琳</w:t>
            </w:r>
          </w:p>
        </w:tc>
        <w:tc>
          <w:tcPr>
            <w:tcW w:w="1711" w:type="dxa"/>
          </w:tcPr>
          <w:p w14:paraId="78C23D7B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1. </w:t>
            </w:r>
            <w:r w:rsidRPr="000457F0">
              <w:rPr>
                <w:rFonts w:ascii="微軟正黑體" w:eastAsia="微軟正黑體" w:hAnsi="微軟正黑體"/>
                <w:color w:val="202124"/>
                <w:sz w:val="22"/>
              </w:rPr>
              <w:t>張淑君</w:t>
            </w:r>
          </w:p>
          <w:p w14:paraId="4EBD8B13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2.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柯秋齡</w:t>
            </w:r>
          </w:p>
          <w:p w14:paraId="588D2740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3.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李峯男</w:t>
            </w:r>
          </w:p>
          <w:p w14:paraId="3A27A9CD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  <w:color w:val="202124"/>
                <w:sz w:val="22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4.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許玉秀</w:t>
            </w:r>
          </w:p>
          <w:p w14:paraId="702BA879" w14:textId="1EA9F85D" w:rsidR="000457F0" w:rsidRDefault="000457F0" w:rsidP="000457F0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5. </w:t>
            </w:r>
            <w:r w:rsidRPr="000457F0">
              <w:rPr>
                <w:rFonts w:ascii="微軟正黑體" w:eastAsia="微軟正黑體" w:hAnsi="微軟正黑體"/>
                <w:color w:val="202124"/>
                <w:sz w:val="22"/>
              </w:rPr>
              <w:t>王伯祥</w:t>
            </w:r>
          </w:p>
        </w:tc>
        <w:tc>
          <w:tcPr>
            <w:tcW w:w="1711" w:type="dxa"/>
          </w:tcPr>
          <w:p w14:paraId="410E064B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1. </w:t>
            </w:r>
            <w:r w:rsidRPr="000457F0">
              <w:rPr>
                <w:rFonts w:ascii="微軟正黑體" w:eastAsia="微軟正黑體" w:hAnsi="微軟正黑體"/>
                <w:color w:val="202124"/>
                <w:sz w:val="22"/>
              </w:rPr>
              <w:t>黃立人</w:t>
            </w:r>
          </w:p>
          <w:p w14:paraId="52144AEE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2.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李金璋</w:t>
            </w:r>
          </w:p>
          <w:p w14:paraId="6F8B6493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3.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郭沁</w:t>
            </w:r>
            <w:proofErr w:type="gramStart"/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馡</w:t>
            </w:r>
            <w:proofErr w:type="gramEnd"/>
          </w:p>
          <w:p w14:paraId="519E4C9E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4.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楊家驊</w:t>
            </w:r>
          </w:p>
          <w:p w14:paraId="55EB2D15" w14:textId="40EE34EC" w:rsidR="000457F0" w:rsidRDefault="000457F0" w:rsidP="000457F0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5. </w:t>
            </w:r>
            <w:r w:rsidRPr="000457F0">
              <w:rPr>
                <w:rFonts w:ascii="微軟正黑體" w:eastAsia="微軟正黑體" w:hAnsi="微軟正黑體"/>
                <w:color w:val="202124"/>
                <w:sz w:val="22"/>
              </w:rPr>
              <w:t>莊世煌</w:t>
            </w:r>
          </w:p>
        </w:tc>
        <w:tc>
          <w:tcPr>
            <w:tcW w:w="1711" w:type="dxa"/>
          </w:tcPr>
          <w:p w14:paraId="0A6F0E67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1. </w:t>
            </w:r>
            <w:r w:rsidRPr="000457F0">
              <w:rPr>
                <w:rFonts w:ascii="微軟正黑體" w:eastAsia="微軟正黑體" w:hAnsi="微軟正黑體" w:hint="eastAsia"/>
                <w:color w:val="000000"/>
              </w:rPr>
              <w:t>梁郁萍</w:t>
            </w:r>
          </w:p>
          <w:p w14:paraId="61882DA7" w14:textId="77777777" w:rsidR="000457F0" w:rsidRPr="000457F0" w:rsidRDefault="000457F0" w:rsidP="000457F0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2.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藍勤英</w:t>
            </w:r>
          </w:p>
          <w:p w14:paraId="3A2D53AC" w14:textId="404C4E43" w:rsidR="000457F0" w:rsidRDefault="000457F0" w:rsidP="000457F0">
            <w:pPr>
              <w:pStyle w:val="a3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b/>
                <w:bCs/>
              </w:rPr>
            </w:pPr>
            <w:r w:rsidRPr="000457F0">
              <w:rPr>
                <w:rFonts w:ascii="微軟正黑體" w:eastAsia="微軟正黑體" w:hAnsi="微軟正黑體" w:hint="eastAsia"/>
              </w:rPr>
              <w:t xml:space="preserve">3. </w:t>
            </w:r>
            <w:r w:rsidRPr="000457F0">
              <w:rPr>
                <w:rFonts w:ascii="微軟正黑體" w:eastAsia="微軟正黑體" w:hAnsi="微軟正黑體" w:hint="eastAsia"/>
                <w:color w:val="202124"/>
                <w:sz w:val="22"/>
              </w:rPr>
              <w:t>郭孟慈</w:t>
            </w:r>
          </w:p>
        </w:tc>
      </w:tr>
    </w:tbl>
    <w:p w14:paraId="3F4164BE" w14:textId="12774F29" w:rsidR="006215B4" w:rsidRDefault="00AD0A9E" w:rsidP="005C4F4C">
      <w:pPr>
        <w:pStyle w:val="a3"/>
        <w:numPr>
          <w:ilvl w:val="0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其他事項：</w:t>
      </w:r>
    </w:p>
    <w:p w14:paraId="06249BA2" w14:textId="37F19A0B" w:rsidR="00AD0A9E" w:rsidRDefault="00E17FBA" w:rsidP="005C4F4C">
      <w:pPr>
        <w:pStyle w:val="a3"/>
        <w:numPr>
          <w:ilvl w:val="1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所有報名</w:t>
      </w:r>
      <w:proofErr w:type="gramStart"/>
      <w:r>
        <w:rPr>
          <w:rFonts w:ascii="微軟正黑體" w:eastAsia="微軟正黑體" w:hAnsi="微軟正黑體" w:hint="eastAsia"/>
        </w:rPr>
        <w:t>學員均需參與</w:t>
      </w:r>
      <w:proofErr w:type="gramEnd"/>
      <w:r>
        <w:rPr>
          <w:rFonts w:ascii="微軟正黑體" w:eastAsia="微軟正黑體" w:hAnsi="微軟正黑體" w:hint="eastAsia"/>
        </w:rPr>
        <w:t>考試。</w:t>
      </w:r>
    </w:p>
    <w:p w14:paraId="4AAF756E" w14:textId="60563266" w:rsidR="00E17FBA" w:rsidRDefault="00E17FBA" w:rsidP="005C4F4C">
      <w:pPr>
        <w:pStyle w:val="a3"/>
        <w:numPr>
          <w:ilvl w:val="1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關於考試項目「第二</w:t>
      </w:r>
      <w:proofErr w:type="gramStart"/>
      <w:r>
        <w:rPr>
          <w:rFonts w:ascii="微軟正黑體" w:eastAsia="微軟正黑體" w:hAnsi="微軟正黑體" w:hint="eastAsia"/>
        </w:rPr>
        <w:t>部分</w:t>
      </w:r>
      <w:r w:rsidRPr="000457F0">
        <w:rPr>
          <w:rFonts w:ascii="微軟正黑體" w:eastAsia="微軟正黑體" w:hAnsi="微軟正黑體" w:hint="eastAsia"/>
        </w:rPr>
        <w:t>環教活動</w:t>
      </w:r>
      <w:proofErr w:type="gramEnd"/>
      <w:r w:rsidRPr="000457F0">
        <w:rPr>
          <w:rFonts w:ascii="微軟正黑體" w:eastAsia="微軟正黑體" w:hAnsi="微軟正黑體" w:hint="eastAsia"/>
        </w:rPr>
        <w:t>課程實作</w:t>
      </w:r>
      <w:r>
        <w:rPr>
          <w:rFonts w:ascii="微軟正黑體" w:eastAsia="微軟正黑體" w:hAnsi="微軟正黑體" w:hint="eastAsia"/>
        </w:rPr>
        <w:t>」所需之必備教具，由館方提供；學員若於本身演示需求</w:t>
      </w:r>
      <w:r w:rsidR="00CD417C">
        <w:rPr>
          <w:rFonts w:ascii="微軟正黑體" w:eastAsia="微軟正黑體" w:hAnsi="微軟正黑體" w:hint="eastAsia"/>
        </w:rPr>
        <w:t>需額外輔助道具者，</w:t>
      </w:r>
      <w:r>
        <w:rPr>
          <w:rFonts w:ascii="微軟正黑體" w:eastAsia="微軟正黑體" w:hAnsi="微軟正黑體" w:hint="eastAsia"/>
        </w:rPr>
        <w:t>可自行</w:t>
      </w:r>
      <w:r w:rsidR="000059C6">
        <w:rPr>
          <w:rFonts w:ascii="微軟正黑體" w:eastAsia="微軟正黑體" w:hAnsi="微軟正黑體" w:hint="eastAsia"/>
        </w:rPr>
        <w:t>準備</w:t>
      </w:r>
      <w:r>
        <w:rPr>
          <w:rFonts w:ascii="微軟正黑體" w:eastAsia="微軟正黑體" w:hAnsi="微軟正黑體" w:hint="eastAsia"/>
        </w:rPr>
        <w:t>。</w:t>
      </w:r>
    </w:p>
    <w:p w14:paraId="2780C8E9" w14:textId="69DF9239" w:rsidR="00CD417C" w:rsidRDefault="00A85D09" w:rsidP="005C4F4C">
      <w:pPr>
        <w:pStyle w:val="a3"/>
        <w:numPr>
          <w:ilvl w:val="1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考試結果將於10月25日星期二公告於</w:t>
      </w:r>
      <w:proofErr w:type="gramStart"/>
      <w:r>
        <w:rPr>
          <w:rFonts w:ascii="微軟正黑體" w:eastAsia="微軟正黑體" w:hAnsi="微軟正黑體" w:hint="eastAsia"/>
        </w:rPr>
        <w:t>臺</w:t>
      </w:r>
      <w:proofErr w:type="gramEnd"/>
      <w:r>
        <w:rPr>
          <w:rFonts w:ascii="微軟正黑體" w:eastAsia="微軟正黑體" w:hAnsi="微軟正黑體" w:hint="eastAsia"/>
        </w:rPr>
        <w:t>南山上花園水道</w:t>
      </w:r>
      <w:proofErr w:type="gramStart"/>
      <w:r>
        <w:rPr>
          <w:rFonts w:ascii="微軟正黑體" w:eastAsia="微軟正黑體" w:hAnsi="微軟正黑體" w:hint="eastAsia"/>
        </w:rPr>
        <w:t>博物館官網</w:t>
      </w:r>
      <w:proofErr w:type="gramEnd"/>
      <w:r>
        <w:rPr>
          <w:rFonts w:ascii="微軟正黑體" w:eastAsia="微軟正黑體" w:hAnsi="微軟正黑體" w:hint="eastAsia"/>
        </w:rPr>
        <w:t>。</w:t>
      </w:r>
    </w:p>
    <w:p w14:paraId="3D72F2C6" w14:textId="160B57EA" w:rsidR="00A85D09" w:rsidRDefault="00A85D09" w:rsidP="005C4F4C">
      <w:pPr>
        <w:pStyle w:val="a3"/>
        <w:numPr>
          <w:ilvl w:val="1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錄取學員需再參與11月19日星期六至20日之專業培訓，方可正式成為本館種子教師。</w:t>
      </w:r>
    </w:p>
    <w:p w14:paraId="1BF11992" w14:textId="77777777" w:rsidR="00A85D09" w:rsidRPr="00A85D09" w:rsidRDefault="00A85D09" w:rsidP="005C4F4C">
      <w:pPr>
        <w:pStyle w:val="a3"/>
        <w:numPr>
          <w:ilvl w:val="1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A85D09">
        <w:rPr>
          <w:rFonts w:ascii="微軟正黑體" w:eastAsia="微軟正黑體" w:hAnsi="微軟正黑體" w:hint="eastAsia"/>
        </w:rPr>
        <w:t>考試完畢公布錄取者，須協助</w:t>
      </w:r>
      <w:proofErr w:type="gramStart"/>
      <w:r w:rsidRPr="00A85D09">
        <w:rPr>
          <w:rFonts w:ascii="微軟正黑體" w:eastAsia="微軟正黑體" w:hAnsi="微軟正黑體" w:hint="eastAsia"/>
        </w:rPr>
        <w:t>本館參訪</w:t>
      </w:r>
      <w:proofErr w:type="gramEnd"/>
      <w:r w:rsidRPr="00A85D09">
        <w:rPr>
          <w:rFonts w:ascii="微軟正黑體" w:eastAsia="微軟正黑體" w:hAnsi="微軟正黑體" w:hint="eastAsia"/>
        </w:rPr>
        <w:t>團體，配合帶團授課。</w:t>
      </w:r>
    </w:p>
    <w:p w14:paraId="0B6EA8B2" w14:textId="63B5ECD4" w:rsidR="00A85D09" w:rsidRDefault="00A85D09" w:rsidP="005C4F4C">
      <w:pPr>
        <w:pStyle w:val="a3"/>
        <w:numPr>
          <w:ilvl w:val="2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A85D09">
        <w:rPr>
          <w:rFonts w:ascii="微軟正黑體" w:eastAsia="微軟正黑體" w:hAnsi="微軟正黑體" w:hint="eastAsia"/>
        </w:rPr>
        <w:t>團體參訪不分平、假日與時段，請評估自身條件是否合適，避免日後造成雙方困擾。</w:t>
      </w:r>
    </w:p>
    <w:p w14:paraId="554B7D52" w14:textId="31A7CC20" w:rsidR="00A85D09" w:rsidRPr="00A85D09" w:rsidRDefault="00A85D09" w:rsidP="005C4F4C">
      <w:pPr>
        <w:pStyle w:val="a3"/>
        <w:numPr>
          <w:ilvl w:val="1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其他事項待補充。</w:t>
      </w:r>
    </w:p>
    <w:p w14:paraId="28930C81" w14:textId="18E458B7" w:rsidR="00BD56BF" w:rsidRDefault="00A85D09" w:rsidP="00BD56BF">
      <w:pPr>
        <w:pStyle w:val="a3"/>
        <w:numPr>
          <w:ilvl w:val="1"/>
          <w:numId w:val="4"/>
        </w:numPr>
        <w:adjustRightInd w:val="0"/>
        <w:snapToGrid w:val="0"/>
        <w:ind w:leftChars="0"/>
        <w:rPr>
          <w:rFonts w:ascii="微軟正黑體" w:eastAsia="微軟正黑體" w:hAnsi="微軟正黑體"/>
          <w:color w:val="000000"/>
          <w:shd w:val="clear" w:color="auto" w:fill="FFFFFF"/>
        </w:rPr>
      </w:pPr>
      <w:r>
        <w:rPr>
          <w:rFonts w:ascii="微軟正黑體" w:eastAsia="微軟正黑體" w:hAnsi="微軟正黑體" w:hint="eastAsia"/>
          <w:color w:val="000000"/>
          <w:shd w:val="clear" w:color="auto" w:fill="FFFFFF"/>
        </w:rPr>
        <w:t>若對本次計畫有所疑問，歡迎洽詢水道博物館 活動組林小姐(06-5781900#32)。</w:t>
      </w:r>
    </w:p>
    <w:p w14:paraId="0B2C205A" w14:textId="77777777" w:rsidR="00BD56BF" w:rsidRDefault="00BD56BF">
      <w:pPr>
        <w:widowControl/>
        <w:rPr>
          <w:rFonts w:ascii="微軟正黑體" w:eastAsia="微軟正黑體" w:hAnsi="微軟正黑體"/>
          <w:color w:val="000000"/>
          <w:shd w:val="clear" w:color="auto" w:fill="FFFFFF"/>
        </w:rPr>
      </w:pPr>
      <w:r>
        <w:rPr>
          <w:rFonts w:ascii="微軟正黑體" w:eastAsia="微軟正黑體" w:hAnsi="微軟正黑體"/>
          <w:color w:val="000000"/>
          <w:shd w:val="clear" w:color="auto" w:fill="FFFFFF"/>
        </w:rPr>
        <w:br w:type="page"/>
      </w:r>
    </w:p>
    <w:p w14:paraId="28F91A49" w14:textId="3E222E04" w:rsidR="00BD56BF" w:rsidRDefault="009E29BC" w:rsidP="00BD56BF">
      <w:pPr>
        <w:adjustRightInd w:val="0"/>
        <w:snapToGrid w:val="0"/>
        <w:spacing w:afterLines="50" w:after="180"/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C26D2" wp14:editId="42C4665C">
                <wp:simplePos x="0" y="0"/>
                <wp:positionH relativeFrom="column">
                  <wp:posOffset>-468094</wp:posOffset>
                </wp:positionH>
                <wp:positionV relativeFrom="paragraph">
                  <wp:posOffset>-660400</wp:posOffset>
                </wp:positionV>
                <wp:extent cx="1718631" cy="462708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8631" cy="4627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8473A8" w14:textId="6E74858D" w:rsidR="009E29BC" w:rsidRPr="009E29BC" w:rsidRDefault="009E29BC">
                            <w:pPr>
                              <w:rPr>
                                <w:rFonts w:ascii="Adobe 黑体 Std R" w:eastAsia="Adobe 黑体 Std R" w:hAnsi="Adobe 黑体 Std R"/>
                                <w:sz w:val="32"/>
                                <w:szCs w:val="28"/>
                              </w:rPr>
                            </w:pPr>
                            <w:r w:rsidRPr="009E29BC">
                              <w:rPr>
                                <w:rFonts w:ascii="Adobe 黑体 Std R" w:eastAsia="Adobe 黑体 Std R" w:hAnsi="Adobe 黑体 Std R" w:hint="eastAsia"/>
                                <w:sz w:val="32"/>
                                <w:szCs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4C26D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6.85pt;margin-top:-52pt;width:135.35pt;height:36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" filled="f" stroked="f" strokeweight=".5pt">
                <v:textbox>
                  <w:txbxContent>
                    <w:p w14:paraId="178473A8" w14:textId="6E74858D" w:rsidR="009E29BC" w:rsidRPr="009E29BC" w:rsidRDefault="009E29BC">
                      <w:pPr>
                        <w:rPr>
                          <w:rFonts w:ascii="Adobe 黑体 Std R" w:eastAsia="Adobe 黑体 Std R" w:hAnsi="Adobe 黑体 Std R"/>
                          <w:sz w:val="32"/>
                          <w:szCs w:val="28"/>
                        </w:rPr>
                      </w:pPr>
                      <w:r w:rsidRPr="009E29BC">
                        <w:rPr>
                          <w:rFonts w:ascii="Adobe 黑体 Std R" w:eastAsia="Adobe 黑体 Std R" w:hAnsi="Adobe 黑体 Std R" w:hint="eastAsia"/>
                          <w:sz w:val="32"/>
                          <w:szCs w:val="28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BD56BF">
        <w:rPr>
          <w:rFonts w:ascii="微軟正黑體" w:eastAsia="微軟正黑體" w:hAnsi="微軟正黑體" w:hint="eastAsia"/>
          <w:b/>
          <w:sz w:val="36"/>
          <w:szCs w:val="36"/>
        </w:rPr>
        <w:t>「勇闖</w:t>
      </w:r>
      <w:proofErr w:type="gramStart"/>
      <w:r w:rsidR="00BD56BF">
        <w:rPr>
          <w:rFonts w:ascii="微軟正黑體" w:eastAsia="微軟正黑體" w:hAnsi="微軟正黑體" w:hint="eastAsia"/>
          <w:b/>
          <w:sz w:val="36"/>
          <w:szCs w:val="36"/>
        </w:rPr>
        <w:t>臺</w:t>
      </w:r>
      <w:proofErr w:type="gramEnd"/>
      <w:r w:rsidR="00BD56BF">
        <w:rPr>
          <w:rFonts w:ascii="微軟正黑體" w:eastAsia="微軟正黑體" w:hAnsi="微軟正黑體" w:hint="eastAsia"/>
          <w:b/>
          <w:sz w:val="36"/>
          <w:szCs w:val="36"/>
        </w:rPr>
        <w:t>南水道」環境教育課程方案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118"/>
        <w:gridCol w:w="1843"/>
        <w:gridCol w:w="3225"/>
      </w:tblGrid>
      <w:tr w:rsidR="00BD56BF" w14:paraId="526D7366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1B50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課程名稱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EC020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勇闖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南水道</w:t>
            </w:r>
          </w:p>
        </w:tc>
      </w:tr>
      <w:tr w:rsidR="00BD56BF" w14:paraId="51F89C16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0FFEC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E1D7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58" w:hangingChars="128" w:hanging="35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1. 認識臺灣上水道沿革及其重要性。（環境知識、認知目標）</w:t>
            </w:r>
          </w:p>
          <w:p w14:paraId="7262DE87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280" w:hangingChars="100" w:hanging="28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2. 增進對國家文化資產的保存意識。（環境態度、情意目標）</w:t>
            </w:r>
          </w:p>
          <w:p w14:paraId="55FFD0C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280" w:hangingChars="100" w:hanging="28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3. 動手操作載具將擴增物件與現實環境結合。（技能目標）</w:t>
            </w:r>
          </w:p>
        </w:tc>
      </w:tr>
      <w:tr w:rsidR="00BD56BF" w14:paraId="4A4EC728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8CA4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課程大綱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4571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本教學設計旨在藉由講師引導學員透過水道博物館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擴增實境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的闖關活動，與學員小組討論分享，認識日治時期臺灣上水道工程，及了解其對民眾健康的影響，進一步反思自來水的重要性，並帶領學員欣賞國定古蹟原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南水道建築之美，提升對文化資產的保存意識。</w:t>
            </w:r>
          </w:p>
        </w:tc>
      </w:tr>
      <w:tr w:rsidR="00BD56BF" w14:paraId="3F88C9CD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1848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教學時數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585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2小時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3DA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教學對象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5C672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國小5年級至</w:t>
            </w:r>
          </w:p>
          <w:p w14:paraId="053AE5A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國中9年級</w:t>
            </w:r>
          </w:p>
        </w:tc>
      </w:tr>
      <w:tr w:rsidR="00BD56BF" w14:paraId="52670A33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95A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學員人數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6C94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30人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5117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授課講師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1CBB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講師張景傑</w:t>
            </w:r>
          </w:p>
          <w:p w14:paraId="1A3084E5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講師陳怡均</w:t>
            </w:r>
          </w:p>
        </w:tc>
      </w:tr>
      <w:tr w:rsidR="00BD56BF" w14:paraId="178D2F6C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2B88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師生比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D48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講師1位</w:t>
            </w:r>
          </w:p>
          <w:p w14:paraId="6127FE6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志工1位</w:t>
            </w:r>
          </w:p>
          <w:p w14:paraId="5656FBA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師生比1：30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0E76B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教學地點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E51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水源廣場</w:t>
            </w:r>
          </w:p>
          <w:p w14:paraId="37F36871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快濾筒室</w:t>
            </w:r>
            <w:proofErr w:type="gramEnd"/>
          </w:p>
          <w:p w14:paraId="0FFA7CAA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送出唧筒室</w:t>
            </w:r>
          </w:p>
        </w:tc>
      </w:tr>
      <w:tr w:rsidR="00BD56BF" w14:paraId="385DB811" w14:textId="77777777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0F56A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教學流程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3994F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1. 準備活動：認識國定古蹟原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南水道（30分鐘）</w:t>
            </w:r>
          </w:p>
          <w:p w14:paraId="6D0D2F35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（1）引導學員仔細觀察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快濾筒室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與送出唧筒室的外觀，欣賞古蹟建築之美。</w:t>
            </w:r>
          </w:p>
          <w:p w14:paraId="2DD8F758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（2）介紹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南水道的沿革及其文資價值，藉此增進學員對國家文化資產的重視。</w:t>
            </w:r>
          </w:p>
          <w:p w14:paraId="7795C4CE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（3）介紹「水道博物館」APP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擴增實境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（AR）的使用方式，以及場地使用注意事項。</w:t>
            </w:r>
          </w:p>
          <w:p w14:paraId="47AC0ADF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2. 發展活動：水道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博物館解迷</w:t>
            </w:r>
            <w:proofErr w:type="gramEnd"/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（60分鐘）</w:t>
            </w:r>
          </w:p>
          <w:p w14:paraId="2E29E68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（1）透過「水道博物館」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擴增實境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APP 內的「水道攻略」尋找館內的10個AR辨識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點，每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個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辨識點皆有不同的關卡，學員需完成特定任務，方可過關。藉此引起學員對古蹟的興趣，提升對文化資產的重視。</w:t>
            </w:r>
          </w:p>
          <w:p w14:paraId="187E8B6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（2）執行「水道博物館」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擴增實境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APP 內的「參與工事」，即可開始進行闖關挑戰，其中包含「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濱野任務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組」和「八田任務組」，每項任務組各有五關，全部共十關。</w:t>
            </w:r>
          </w:p>
          <w:p w14:paraId="49B6187A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（3）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濱野任務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組：「山」、「上」、「花」、「園」、「水」五關。</w:t>
            </w:r>
          </w:p>
          <w:p w14:paraId="69D5CD0B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第一關「山」：觀察西式木屋架結構。</w:t>
            </w:r>
          </w:p>
          <w:p w14:paraId="4A281F3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第二關「上」：透過履歷書找出巴爾頓任教科目。</w:t>
            </w:r>
          </w:p>
          <w:p w14:paraId="0041B934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第三關「花」：觀察建築物的門框造型。</w:t>
            </w:r>
          </w:p>
          <w:p w14:paraId="746AB2EA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第四關「園」：觀察建築物的砌磚法。</w:t>
            </w:r>
          </w:p>
          <w:p w14:paraId="3C5EAF9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第五關「水」：利用AR找出房間裡的煤炭小精靈。</w:t>
            </w:r>
          </w:p>
          <w:p w14:paraId="17835AB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（4）八田任務組：「道」、「博」、「物」、「館」、「圖」五關。</w:t>
            </w:r>
          </w:p>
          <w:p w14:paraId="253C3264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第六關「道」：利用AR觀察送出唧筒馬達的模型。</w:t>
            </w:r>
          </w:p>
          <w:p w14:paraId="1165EF3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第七關「博」：利用AR轉動聯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動木窗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8圈。</w:t>
            </w:r>
          </w:p>
          <w:p w14:paraId="0E97A08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第八關「物」：觀察建築物圓弧造型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的拖肩構造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</w:p>
          <w:p w14:paraId="69F5F258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第九關「館」：透過AR進行磚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砌窗拱拼圖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</w:p>
          <w:p w14:paraId="1B5F069E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310" w:left="1200" w:hangingChars="163" w:hanging="456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第十關「圖」：利用AR觀察鍋爐室的煙囪外觀。</w:t>
            </w:r>
          </w:p>
          <w:p w14:paraId="278D9D6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（4）透過這十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個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關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卡，讓學員認識古蹟建築的特色，完成三關任務可與濱野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瀰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四郎拍照，完成六關可與八田與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拍照，完成十關可與巴爾頓拍照，透過任務的達成可穿梭時空跟建造水道的名人卡通人像合照。</w:t>
            </w:r>
          </w:p>
          <w:p w14:paraId="7EDC9FF4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3. 綜合活動：討論與分享（30分鐘）</w:t>
            </w:r>
          </w:p>
          <w:p w14:paraId="70F1598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（1）講師導引學員思考：「當我們打開水龍頭使用乾淨的自來水，曾經想過自來水是怎麼來的嗎？」藉此喚起學員「飲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水思源」的情懷。</w:t>
            </w:r>
          </w:p>
          <w:p w14:paraId="7604CD62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2）藉由講師講述一段史實：「在上水道與下水道工程尚未建設的年代，因為欠缺乾淨的飲用水和污水的排水系統，時常爆發傳染病，當時的臺灣人平均壽命不到四十歲。」讓學員體會上水道工程對民眾健康的重要性，進而珍惜相關水道系統設施。</w:t>
            </w:r>
          </w:p>
          <w:p w14:paraId="3148291B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（3）學員分組發表闖關的心得，以及印象深刻的發現，並撰寫活動回饋單，作為日後提升教學效能的參考。</w:t>
            </w:r>
          </w:p>
        </w:tc>
      </w:tr>
      <w:tr w:rsidR="00BD56BF" w14:paraId="2759463F" w14:textId="77777777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340C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lastRenderedPageBreak/>
              <w:t>學習成效</w:t>
            </w:r>
          </w:p>
          <w:p w14:paraId="71B8A25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評估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2EA1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58" w:hangingChars="128" w:hanging="358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1. 學員的討論與分享中能說出上水道工程的重要性。</w:t>
            </w:r>
          </w:p>
          <w:p w14:paraId="2D61C6A8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280" w:hangingChars="100" w:hanging="28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2. 從學員撰寫的活動回饋單，了解其對國家文化資產的看法。</w:t>
            </w:r>
          </w:p>
          <w:p w14:paraId="1B0EF1A7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3. 學員能完成「水道博物館」APP 內各項任務。</w:t>
            </w:r>
          </w:p>
        </w:tc>
      </w:tr>
      <w:tr w:rsidR="00BD56BF" w14:paraId="51ECE784" w14:textId="77777777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8A9AB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其他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C33D" w14:textId="77777777" w:rsidR="00BD56BF" w:rsidRDefault="00BD56BF" w:rsidP="00BD56BF">
            <w:pPr>
              <w:numPr>
                <w:ilvl w:val="0"/>
                <w:numId w:val="7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雨備方案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：若遇下雨天，則於水源廣場進行的發展活動改至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快濾筒室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進行，其餘活動原為室內空間則不受影響。</w:t>
            </w:r>
          </w:p>
          <w:p w14:paraId="126BC4E5" w14:textId="77777777" w:rsidR="00BD56BF" w:rsidRDefault="00BD56BF" w:rsidP="00BD56BF">
            <w:pPr>
              <w:numPr>
                <w:ilvl w:val="0"/>
                <w:numId w:val="7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教學路線圖：水源廣場→ 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快濾筒室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→ 送出唧筒室。</w:t>
            </w:r>
          </w:p>
          <w:p w14:paraId="4B6D2E7A" w14:textId="2255F6B2" w:rsidR="00BD56BF" w:rsidRDefault="00BD56BF">
            <w:pPr>
              <w:adjustRightInd w:val="0"/>
              <w:snapToGrid w:val="0"/>
              <w:spacing w:beforeLines="20" w:before="72" w:afterLines="20" w:after="72"/>
              <w:ind w:leftChars="192" w:left="601" w:hangingChars="50" w:hanging="14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noProof/>
                <w:sz w:val="28"/>
                <w:szCs w:val="28"/>
              </w:rPr>
              <w:drawing>
                <wp:inline distT="0" distB="0" distL="0" distR="0" wp14:anchorId="4689A12D" wp14:editId="4B5F6757">
                  <wp:extent cx="3249930" cy="3966210"/>
                  <wp:effectExtent l="0" t="0" r="7620" b="0"/>
                  <wp:docPr id="1" name="圖片 1" descr="一張含有 地圖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 descr="一張含有 地圖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04" b="15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9930" cy="396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9CDB62" w14:textId="77777777" w:rsidR="00BD56BF" w:rsidRDefault="00BD56BF" w:rsidP="00BD56BF">
            <w:pPr>
              <w:numPr>
                <w:ilvl w:val="0"/>
                <w:numId w:val="7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課程安全注意事項：提醒學博物館闖關時請勿奔跑，並且與一般參訪遊客互動時保持禮貌，相互尊重空間的使用權。</w:t>
            </w:r>
          </w:p>
          <w:p w14:paraId="3A990902" w14:textId="77777777" w:rsidR="00BD56BF" w:rsidRDefault="00BD56BF" w:rsidP="00BD56BF">
            <w:pPr>
              <w:numPr>
                <w:ilvl w:val="0"/>
                <w:numId w:val="7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課程內容參考資料</w:t>
            </w:r>
          </w:p>
          <w:p w14:paraId="1BFB535E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南山上花園水道博物館</w:t>
            </w:r>
          </w:p>
          <w:p w14:paraId="13B9F51F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hyperlink r:id="rId8" w:history="1">
              <w:r>
                <w:rPr>
                  <w:rStyle w:val="a9"/>
                  <w:rFonts w:ascii="微軟正黑體" w:eastAsia="微軟正黑體" w:hAnsi="微軟正黑體" w:hint="eastAsia"/>
                  <w:sz w:val="28"/>
                  <w:szCs w:val="28"/>
                </w:rPr>
                <w:t>http://waterworks.tainan.gov.tw/</w:t>
              </w:r>
            </w:hyperlink>
          </w:p>
          <w:p w14:paraId="5FFD740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文化部文化資產局 - 國家文化資產網</w:t>
            </w:r>
          </w:p>
          <w:p w14:paraId="19596BF1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hyperlink r:id="rId9" w:history="1">
              <w:r>
                <w:rPr>
                  <w:rStyle w:val="a9"/>
                  <w:rFonts w:ascii="微軟正黑體" w:eastAsia="微軟正黑體" w:hAnsi="微軟正黑體" w:hint="eastAsia"/>
                  <w:sz w:val="28"/>
                  <w:szCs w:val="28"/>
                </w:rPr>
                <w:t>https://nchdb.boch.gov.tw/assets/overview/monument/20050929000001</w:t>
              </w:r>
            </w:hyperlink>
          </w:p>
          <w:p w14:paraId="168EBAE5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原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南水道 - 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維基百</w:t>
            </w:r>
            <w:proofErr w:type="gramEnd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科，自由的百科全書</w:t>
            </w:r>
          </w:p>
          <w:p w14:paraId="7CA49B7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hyperlink r:id="rId10" w:history="1">
              <w:r>
                <w:rPr>
                  <w:rStyle w:val="a9"/>
                  <w:rFonts w:ascii="微軟正黑體" w:eastAsia="微軟正黑體" w:hAnsi="微軟正黑體" w:hint="eastAsia"/>
                  <w:sz w:val="28"/>
                  <w:szCs w:val="28"/>
                </w:rPr>
                <w:t>https://zh.wikipedia.org/wiki/%E5%8E%9F%E8%87%BA%E5%8D%97%E6%B0%B4%E9%81%93</w:t>
              </w:r>
            </w:hyperlink>
          </w:p>
        </w:tc>
      </w:tr>
    </w:tbl>
    <w:p w14:paraId="087A914B" w14:textId="77777777" w:rsidR="00BD56BF" w:rsidRDefault="00BD56BF" w:rsidP="00BD56BF">
      <w:pPr>
        <w:adjustRightInd w:val="0"/>
        <w:snapToGrid w:val="0"/>
        <w:rPr>
          <w:rFonts w:ascii="微軟正黑體" w:eastAsia="微軟正黑體" w:hAnsi="微軟正黑體" w:cs="Times New Roman" w:hint="eastAsia"/>
          <w:sz w:val="28"/>
          <w:szCs w:val="28"/>
        </w:rPr>
      </w:pPr>
    </w:p>
    <w:p w14:paraId="328F893A" w14:textId="43F8B090" w:rsidR="00BD56BF" w:rsidRDefault="00BD56BF" w:rsidP="00BD56BF">
      <w:pPr>
        <w:adjustRightInd w:val="0"/>
        <w:snapToGrid w:val="0"/>
        <w:spacing w:afterLines="50" w:after="180"/>
        <w:jc w:val="center"/>
        <w:rPr>
          <w:rFonts w:ascii="微軟正黑體" w:eastAsia="微軟正黑體" w:hAnsi="微軟正黑體"/>
          <w:b/>
          <w:color w:val="000000"/>
          <w:sz w:val="36"/>
          <w:szCs w:val="36"/>
        </w:rPr>
      </w:pPr>
      <w:r>
        <w:rPr>
          <w:rFonts w:ascii="微軟正黑體" w:eastAsia="微軟正黑體" w:hAnsi="微軟正黑體" w:hint="eastAsia"/>
          <w:sz w:val="28"/>
          <w:szCs w:val="28"/>
        </w:rPr>
        <w:br w:type="page"/>
      </w:r>
      <w:r w:rsidR="009E29BC">
        <w:rPr>
          <w:rFonts w:ascii="微軟正黑體" w:eastAsia="微軟正黑體" w:hAnsi="微軟正黑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75CF64" wp14:editId="158DD93F">
                <wp:simplePos x="0" y="0"/>
                <wp:positionH relativeFrom="column">
                  <wp:posOffset>-429658</wp:posOffset>
                </wp:positionH>
                <wp:positionV relativeFrom="paragraph">
                  <wp:posOffset>-580673</wp:posOffset>
                </wp:positionV>
                <wp:extent cx="1718631" cy="462708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8631" cy="4627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9067A2" w14:textId="7A8631AB" w:rsidR="009E29BC" w:rsidRPr="009E29BC" w:rsidRDefault="009E29BC" w:rsidP="009E29BC">
                            <w:pPr>
                              <w:rPr>
                                <w:rFonts w:ascii="Adobe 黑体 Std R" w:eastAsia="Adobe 黑体 Std R" w:hAnsi="Adobe 黑体 Std R"/>
                                <w:sz w:val="32"/>
                                <w:szCs w:val="28"/>
                              </w:rPr>
                            </w:pPr>
                            <w:r w:rsidRPr="009E29BC">
                              <w:rPr>
                                <w:rFonts w:ascii="Adobe 黑体 Std R" w:eastAsia="Adobe 黑体 Std R" w:hAnsi="Adobe 黑体 Std R" w:hint="eastAsia"/>
                                <w:sz w:val="32"/>
                                <w:szCs w:val="28"/>
                              </w:rPr>
                              <w:t>附件</w:t>
                            </w:r>
                            <w:r w:rsidRPr="009E29BC">
                              <w:rPr>
                                <w:rFonts w:ascii="Adobe 黑体 Std R" w:eastAsia="Adobe 黑体 Std R" w:hAnsi="Adobe 黑体 Std R" w:hint="eastAsia"/>
                                <w:sz w:val="32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5CF64" id="文字方塊 3" o:spid="_x0000_s1027" type="#_x0000_t202" style="position:absolute;left:0;text-align:left;margin-left:-33.85pt;margin-top:-45.7pt;width:135.35pt;height:36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" filled="f" stroked="f" strokeweight=".5pt">
                <v:textbox>
                  <w:txbxContent>
                    <w:p w14:paraId="619067A2" w14:textId="7A8631AB" w:rsidR="009E29BC" w:rsidRPr="009E29BC" w:rsidRDefault="009E29BC" w:rsidP="009E29BC">
                      <w:pPr>
                        <w:rPr>
                          <w:rFonts w:ascii="Adobe 黑体 Std R" w:eastAsia="Adobe 黑体 Std R" w:hAnsi="Adobe 黑体 Std R"/>
                          <w:sz w:val="32"/>
                          <w:szCs w:val="28"/>
                        </w:rPr>
                      </w:pPr>
                      <w:r w:rsidRPr="009E29BC">
                        <w:rPr>
                          <w:rFonts w:ascii="Adobe 黑体 Std R" w:eastAsia="Adobe 黑体 Std R" w:hAnsi="Adobe 黑体 Std R" w:hint="eastAsia"/>
                          <w:sz w:val="32"/>
                          <w:szCs w:val="28"/>
                        </w:rPr>
                        <w:t>附件</w:t>
                      </w:r>
                      <w:r w:rsidRPr="009E29BC">
                        <w:rPr>
                          <w:rFonts w:ascii="Adobe 黑体 Std R" w:eastAsia="Adobe 黑体 Std R" w:hAnsi="Adobe 黑体 Std R" w:hint="eastAsia"/>
                          <w:sz w:val="32"/>
                          <w:szCs w:val="28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「趣讀</w:t>
      </w:r>
      <w:proofErr w:type="gramStart"/>
      <w:r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臺</w:t>
      </w:r>
      <w:proofErr w:type="gramEnd"/>
      <w:r>
        <w:rPr>
          <w:rFonts w:ascii="微軟正黑體" w:eastAsia="微軟正黑體" w:hAnsi="微軟正黑體" w:hint="eastAsia"/>
          <w:b/>
          <w:color w:val="000000"/>
          <w:sz w:val="36"/>
          <w:szCs w:val="36"/>
        </w:rPr>
        <w:t>南水道」環境教育課程方案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3118"/>
        <w:gridCol w:w="1843"/>
        <w:gridCol w:w="3225"/>
      </w:tblGrid>
      <w:tr w:rsidR="00BD56BF" w14:paraId="6900F524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339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7E035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趣讀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</w:t>
            </w:r>
          </w:p>
        </w:tc>
      </w:tr>
      <w:tr w:rsidR="00BD56BF" w14:paraId="264E7BD6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96681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教學目標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E6072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58" w:hangingChars="128" w:hanging="35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1. 認識自來水之父威廉．巴爾登、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濱野彌四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郎及八田與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。（認知目標）</w:t>
            </w:r>
          </w:p>
          <w:p w14:paraId="2E76B960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280" w:hangingChars="100" w:hanging="28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2. 了解上水道水利建設的重要性。（環境態度、情意目標）</w:t>
            </w:r>
          </w:p>
          <w:p w14:paraId="1BB2680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280" w:hangingChars="100" w:hanging="28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3. 透過互動遊戲了解水資源相關知識及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南水道的設計。（認知目標、技能目標）</w:t>
            </w:r>
          </w:p>
        </w:tc>
      </w:tr>
      <w:tr w:rsidR="00BD56BF" w14:paraId="6C173F7F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94AA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課程大綱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10204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本教學設計從介紹水道三大名人導入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南水道的課程，帶領學員了解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南水道從曾文溪取水開始，經過二抽三放的淨水過程，再從山上淨水池經由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重力流送水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到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南市提供居民使用，讓學員在導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覽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與互動式遊戲中領會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南水道水利建設的重要性，並珍惜得來不易之乾淨用水。</w:t>
            </w:r>
          </w:p>
        </w:tc>
      </w:tr>
      <w:tr w:rsidR="00BD56BF" w14:paraId="11AD78A6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BE8A4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教學時數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8BF02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2小時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48AF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教學對象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EEE4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國小3年級至成人教育</w:t>
            </w:r>
          </w:p>
        </w:tc>
      </w:tr>
      <w:tr w:rsidR="00BD56BF" w14:paraId="5D15AEC6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A274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學員人數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1F117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30人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C37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授課講師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98A57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講師陳怡均</w:t>
            </w:r>
          </w:p>
          <w:p w14:paraId="497D0AD7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講師張景傑</w:t>
            </w:r>
          </w:p>
        </w:tc>
      </w:tr>
      <w:tr w:rsidR="00BD56BF" w14:paraId="2F060291" w14:textId="7777777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C58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師生比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BF56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講師1位</w:t>
            </w:r>
          </w:p>
          <w:p w14:paraId="6113315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志工1位</w:t>
            </w:r>
          </w:p>
          <w:p w14:paraId="385888CF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師生比1：30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3B80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教學地點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703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Chars="50" w:left="12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圓環銅像、化學加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藥室、快濾筒室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、辦公室區、第二唧筒井、送出唧筒室、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快濾池室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BD56BF" w14:paraId="6F096441" w14:textId="77777777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2F9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教學流程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6C50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1. 準備活動：水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水</w:t>
            </w:r>
            <w:proofErr w:type="gramEnd"/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人生（20分鐘）</w:t>
            </w:r>
          </w:p>
          <w:p w14:paraId="6931D1AB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（1）講師詢問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南在1922年之前沒有自來水，居民日常用水來自哪裡呢？</w:t>
            </w:r>
          </w:p>
          <w:p w14:paraId="37458070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（2）靠近河川的人用河水，有地下水的鑿井，無地下水的挖鑿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塘。</w:t>
            </w:r>
          </w:p>
          <w:p w14:paraId="005D1113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（3）說明自來水的珍貴及重要性。</w:t>
            </w:r>
          </w:p>
          <w:p w14:paraId="0D64A4DA" w14:textId="77777777" w:rsidR="00BD56BF" w:rsidRDefault="00BD56BF" w:rsidP="00BD56BF">
            <w:pPr>
              <w:numPr>
                <w:ilvl w:val="0"/>
                <w:numId w:val="8"/>
              </w:numPr>
              <w:adjustRightInd w:val="0"/>
              <w:snapToGrid w:val="0"/>
              <w:spacing w:beforeLines="20" w:before="72" w:afterLines="20" w:after="72"/>
              <w:ind w:leftChars="130" w:left="707" w:hangingChars="141" w:hanging="395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lastRenderedPageBreak/>
              <w:t>互動遊戲：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8"/>
                <w:szCs w:val="28"/>
              </w:rPr>
              <w:t>滴水不漏</w:t>
            </w:r>
          </w:p>
          <w:p w14:paraId="6914F358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7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A.準備2個水桶，2個廣口塑膠瓶，2支湯勺。學員分成兩組（後面的遊戲皆同），將水用湯勺從甲地傳到乙地，水量多者獲勝。</w:t>
            </w:r>
          </w:p>
          <w:p w14:paraId="63C86F5C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7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B.藉此遊戲讓學員體會到沒有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南水道之前，居民取水不易，取水至家中的途中會損耗水資源。</w:t>
            </w:r>
          </w:p>
          <w:p w14:paraId="1B64FA2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2. 發展活動：河水如何變成自來水（80分鐘）</w:t>
            </w:r>
          </w:p>
          <w:p w14:paraId="0BDDB34A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（1）認識水道三大名人</w:t>
            </w:r>
          </w:p>
          <w:p w14:paraId="5333E0CB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7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介紹有「自來水之父」之稱的威廉．巴爾登的生平。</w:t>
            </w:r>
          </w:p>
          <w:p w14:paraId="0843AD75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7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介紹巴爾登的得意弟子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濱野彌四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郎的生平。</w:t>
            </w:r>
          </w:p>
          <w:p w14:paraId="27620F9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7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介紹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濱野彌四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郎的屬下八田與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的生平。</w:t>
            </w:r>
          </w:p>
          <w:p w14:paraId="77FCBC2A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（2）介紹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南水道二抽三放的設計：利用學員身體高度及圖卡排列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出從取水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到淨水池的相關位置及地勢高度差。使學員了解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南水道取用曾文溪的河水，透過取水口、第一唧筒井、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取入唧筒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室加壓送到沉澱池後，再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採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重力流方式輸送原水至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快濾筒室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、第二唧筒井、送出唧筒室及山上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配水室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（淨水池），淨水進入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量水器室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後配水至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南市區。</w:t>
            </w:r>
          </w:p>
          <w:p w14:paraId="35CB8CD2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（3）化學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加藥室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：原水在比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快濾筒室高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6公尺的沉澱池進行沉澱之後，上層較清澈的水透過重力流至化學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加藥室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，進行硫酸礬土和曹達（蘇打溶液）的添加，讓水中懸浮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物質膠羽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，加藥後的原水再輸送至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快濾筒室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，再進到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快濾筒室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。</w:t>
            </w:r>
          </w:p>
          <w:p w14:paraId="5CE62DFA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（4）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快濾筒室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：介紹英國製的十四座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快濾筒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，以及原水進水、淨水出水、反沖洗進水、反沖洗出水、溢流管、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快濾筒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中的沙子來源、扇葉如何驅動及屋頂的構件。</w:t>
            </w:r>
          </w:p>
          <w:p w14:paraId="057EB9EC" w14:textId="77777777" w:rsidR="00BD56BF" w:rsidRDefault="00BD56BF" w:rsidP="00BD56BF">
            <w:pPr>
              <w:numPr>
                <w:ilvl w:val="0"/>
                <w:numId w:val="8"/>
              </w:numPr>
              <w:adjustRightInd w:val="0"/>
              <w:snapToGrid w:val="0"/>
              <w:spacing w:beforeLines="20" w:before="72" w:afterLines="20" w:after="72"/>
              <w:ind w:leftChars="130" w:left="707" w:hangingChars="141" w:hanging="395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互動遊戲：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8"/>
                <w:szCs w:val="28"/>
              </w:rPr>
              <w:t>濾水大挑戰</w:t>
            </w:r>
            <w:proofErr w:type="gramEnd"/>
          </w:p>
          <w:p w14:paraId="69AF4E00" w14:textId="77777777" w:rsidR="00BD56BF" w:rsidRDefault="00BD56BF" w:rsidP="00BD56BF">
            <w:pPr>
              <w:numPr>
                <w:ilvl w:val="0"/>
                <w:numId w:val="9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準備美國矽砂、珊瑚砂、鋼絲絨、菜瓜布、廚房紙巾等各種濾材，2個寶特瓶和2個水桶，學員選用其中三種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lastRenderedPageBreak/>
              <w:t>的濾材及寶特瓶，組合成一個過濾裝置，講師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倒入含沙的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水，過濾效果佳的組別獲勝。</w:t>
            </w:r>
          </w:p>
          <w:p w14:paraId="055049D8" w14:textId="77777777" w:rsidR="00BD56BF" w:rsidRDefault="00BD56BF" w:rsidP="00BD56BF">
            <w:pPr>
              <w:numPr>
                <w:ilvl w:val="0"/>
                <w:numId w:val="9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藉此遊戲讓學生學習濾材的選擇及順序會影響濾水的結果</w:t>
            </w:r>
          </w:p>
          <w:p w14:paraId="742D8FE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（5）辦公室區：介紹試驗室、暗房、消毒室、辦公室及建築外觀。</w:t>
            </w:r>
          </w:p>
          <w:p w14:paraId="12F65FBF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（6）第二唧筒井：過濾後的淨水透過管線送至第二唧筒井，目前上方有建築物，建築物內是深井，旁邊是送出唧筒室。</w:t>
            </w:r>
          </w:p>
          <w:p w14:paraId="10C3D92A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（7）送出唧筒室：利用牆上的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空拍圖介紹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取水口、沉澱池、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快濾筒室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及送出唧筒室等相關建築；唧筒室的唧筒（馬達）再將淨水加壓送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至配水室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（淨水池），並介紹唧筒室旁的火力發電設備及排煙的煙囪基座。</w:t>
            </w:r>
          </w:p>
          <w:p w14:paraId="446ECB44" w14:textId="77777777" w:rsidR="00BD56BF" w:rsidRDefault="00BD56BF" w:rsidP="00BD56BF">
            <w:pPr>
              <w:numPr>
                <w:ilvl w:val="0"/>
                <w:numId w:val="8"/>
              </w:numPr>
              <w:adjustRightInd w:val="0"/>
              <w:snapToGrid w:val="0"/>
              <w:spacing w:beforeLines="20" w:before="72" w:afterLines="20" w:after="72"/>
              <w:ind w:leftChars="130" w:left="707" w:hangingChars="141" w:hanging="395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互動遊戲：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8"/>
                <w:szCs w:val="28"/>
              </w:rPr>
              <w:t>最強吸力</w:t>
            </w:r>
          </w:p>
          <w:p w14:paraId="6978D395" w14:textId="77777777" w:rsidR="00BD56BF" w:rsidRDefault="00BD56BF" w:rsidP="00BD56BF">
            <w:pPr>
              <w:numPr>
                <w:ilvl w:val="0"/>
                <w:numId w:val="10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準備3瓶飲料及12根吸管，各組派出3名學員，學員須連接2根吸管，再用吸管喝飲料，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最快喝完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的組別獲勝。</w:t>
            </w:r>
          </w:p>
          <w:p w14:paraId="5B59D9D6" w14:textId="77777777" w:rsidR="00BD56BF" w:rsidRDefault="00BD56BF" w:rsidP="00BD56BF">
            <w:pPr>
              <w:numPr>
                <w:ilvl w:val="0"/>
                <w:numId w:val="10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藉此遊戲讓學生知道抽取唧筒井的水需要動力。</w:t>
            </w:r>
          </w:p>
          <w:p w14:paraId="2106D75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（8）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快濾池室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：因當時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南人口增加，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快濾筒室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的淨水速度不足以供應人口需求，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遂增建快濾池室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，另也介紹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快濾池室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前方目前種植多肉植物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的慢濾池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，早期是發電鍋爐的冷卻池。</w:t>
            </w:r>
          </w:p>
          <w:p w14:paraId="1E80BE7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8"/>
                <w:szCs w:val="28"/>
              </w:rPr>
              <w:t>3. 綜合活動：討論與分享（20分鐘）</w:t>
            </w:r>
          </w:p>
          <w:p w14:paraId="4C1881A0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（1）利用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快濾池室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的地板管線圖再次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介紹從取水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到淨水池的管線，以及配水到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南市區的範圍，作為總結。</w:t>
            </w:r>
          </w:p>
          <w:p w14:paraId="6331A426" w14:textId="77777777" w:rsidR="00BD56BF" w:rsidRDefault="00BD56BF" w:rsidP="00BD56BF">
            <w:pPr>
              <w:numPr>
                <w:ilvl w:val="0"/>
                <w:numId w:val="8"/>
              </w:numPr>
              <w:adjustRightInd w:val="0"/>
              <w:snapToGrid w:val="0"/>
              <w:spacing w:beforeLines="20" w:before="72" w:afterLines="20" w:after="72"/>
              <w:ind w:leftChars="130" w:left="707" w:hangingChars="141" w:hanging="395"/>
              <w:rPr>
                <w:rFonts w:ascii="微軟正黑體" w:eastAsia="微軟正黑體" w:hAnsi="微軟正黑體" w:hint="eastAsia"/>
                <w:bCs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互動遊戲：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8"/>
                <w:szCs w:val="28"/>
              </w:rPr>
              <w:t>水道</w:t>
            </w:r>
            <w:r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小學堂</w:t>
            </w:r>
            <w:r>
              <w:rPr>
                <w:rFonts w:ascii="微軟正黑體" w:eastAsia="微軟正黑體" w:hAnsi="微軟正黑體" w:hint="eastAsia"/>
                <w:bCs/>
                <w:color w:val="000000"/>
                <w:sz w:val="28"/>
                <w:szCs w:val="28"/>
              </w:rPr>
              <w:t>（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水源廣場</w:t>
            </w:r>
            <w:r>
              <w:rPr>
                <w:rFonts w:ascii="微軟正黑體" w:eastAsia="微軟正黑體" w:hAnsi="微軟正黑體" w:hint="eastAsia"/>
                <w:bCs/>
                <w:color w:val="000000"/>
                <w:sz w:val="28"/>
                <w:szCs w:val="28"/>
              </w:rPr>
              <w:t>）</w:t>
            </w:r>
          </w:p>
          <w:p w14:paraId="02733B85" w14:textId="77777777" w:rsidR="00BD56BF" w:rsidRDefault="00BD56BF" w:rsidP="00BD56BF">
            <w:pPr>
              <w:numPr>
                <w:ilvl w:val="0"/>
                <w:numId w:val="11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講師準備3條童軍繩和25道題目</w:t>
            </w:r>
            <w:r>
              <w:rPr>
                <w:rFonts w:ascii="微軟正黑體" w:eastAsia="微軟正黑體" w:hAnsi="微軟正黑體" w:hint="eastAsia"/>
                <w:bCs/>
                <w:color w:val="000000"/>
                <w:sz w:val="28"/>
                <w:szCs w:val="28"/>
              </w:rPr>
              <w:t>（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如附件</w:t>
            </w:r>
            <w:r>
              <w:rPr>
                <w:rFonts w:ascii="微軟正黑體" w:eastAsia="微軟正黑體" w:hAnsi="微軟正黑體" w:hint="eastAsia"/>
                <w:bCs/>
                <w:color w:val="000000"/>
                <w:sz w:val="28"/>
                <w:szCs w:val="28"/>
              </w:rPr>
              <w:t>）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，由全體學員一起回答，答對題數多者獲勝。</w:t>
            </w:r>
          </w:p>
          <w:p w14:paraId="19BF1E82" w14:textId="77777777" w:rsidR="00BD56BF" w:rsidRDefault="00BD56BF" w:rsidP="00BD56BF">
            <w:pPr>
              <w:numPr>
                <w:ilvl w:val="0"/>
                <w:numId w:val="11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lastRenderedPageBreak/>
              <w:t>藉此遊戲了解學員今日之學習成效</w:t>
            </w:r>
          </w:p>
          <w:p w14:paraId="540215C1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708" w:hangingChars="253" w:hanging="70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（3）學員分組發表學習心得，以及印象深刻的發現，並撰寫活動回饋單，作為日後提升教學效能的參考。</w:t>
            </w:r>
          </w:p>
        </w:tc>
      </w:tr>
      <w:tr w:rsidR="00BD56BF" w14:paraId="527EFF40" w14:textId="77777777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7F4F8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學習成效</w:t>
            </w:r>
          </w:p>
          <w:p w14:paraId="075DA28B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評估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156CF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58" w:hangingChars="128" w:hanging="358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1. 學員的討論與分享中能說出臺南水道的濾水流程。</w:t>
            </w:r>
          </w:p>
          <w:p w14:paraId="35DC1266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280" w:hangingChars="100" w:hanging="28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2. 從學員撰寫的活動回饋單，了解其對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南水道濾水設備的理解程度。</w:t>
            </w:r>
          </w:p>
          <w:p w14:paraId="56BAACAB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3. 學員能完成「趣讀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南水道」互動遊戲之各項任務。</w:t>
            </w:r>
          </w:p>
        </w:tc>
      </w:tr>
      <w:tr w:rsidR="00BD56BF" w14:paraId="6FF02499" w14:textId="77777777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32000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其他</w:t>
            </w:r>
          </w:p>
        </w:tc>
        <w:tc>
          <w:tcPr>
            <w:tcW w:w="8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F9378" w14:textId="77777777" w:rsidR="00BD56BF" w:rsidRDefault="00BD56BF" w:rsidP="00BD56BF">
            <w:pPr>
              <w:numPr>
                <w:ilvl w:val="0"/>
                <w:numId w:val="7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雨備方案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：若遇下雨天，則於水源廣場進行的發展活動改至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快濾池室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進行，其餘活動原為室內空間則不受影響。</w:t>
            </w:r>
          </w:p>
          <w:p w14:paraId="7D89129F" w14:textId="77777777" w:rsidR="00BD56BF" w:rsidRDefault="00BD56BF" w:rsidP="00BD56BF">
            <w:pPr>
              <w:numPr>
                <w:ilvl w:val="0"/>
                <w:numId w:val="7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教學路線圖：水源廣場圓環銅像→化學加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藥室→快濾筒室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→辦公室區→第二唧筒井→送出唧筒室→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快濾池室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→水源廣場。</w:t>
            </w:r>
          </w:p>
          <w:p w14:paraId="0E9C482A" w14:textId="77777777" w:rsidR="00BD56BF" w:rsidRDefault="00BD56BF" w:rsidP="00BD56BF">
            <w:pPr>
              <w:numPr>
                <w:ilvl w:val="0"/>
                <w:numId w:val="7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課程安全注意事項：提醒學生全程請勿奔跑，並且與一般參訪遊客互動時保持禮貌，相互尊重空間的使用權。</w:t>
            </w:r>
          </w:p>
          <w:p w14:paraId="1C89240A" w14:textId="77777777" w:rsidR="00BD56BF" w:rsidRDefault="00BD56BF" w:rsidP="00BD56BF">
            <w:pPr>
              <w:numPr>
                <w:ilvl w:val="0"/>
                <w:numId w:val="7"/>
              </w:numPr>
              <w:adjustRightInd w:val="0"/>
              <w:snapToGrid w:val="0"/>
              <w:spacing w:beforeLines="20" w:before="72" w:afterLines="20" w:after="72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課程內容參考資料</w:t>
            </w:r>
          </w:p>
          <w:p w14:paraId="543850A0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南山上花園水道博物館</w:t>
            </w:r>
          </w:p>
          <w:p w14:paraId="0F79DE6C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hyperlink r:id="rId11" w:history="1">
              <w:r>
                <w:rPr>
                  <w:rStyle w:val="a9"/>
                  <w:rFonts w:ascii="微軟正黑體" w:eastAsia="微軟正黑體" w:hAnsi="微軟正黑體" w:hint="eastAsia"/>
                  <w:color w:val="000000"/>
                  <w:sz w:val="28"/>
                  <w:szCs w:val="28"/>
                </w:rPr>
                <w:t>http://waterworks.tainan.gov.tw/</w:t>
              </w:r>
            </w:hyperlink>
          </w:p>
          <w:p w14:paraId="515695F9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文化部文化資產局 - 國家文化資產網</w:t>
            </w:r>
          </w:p>
          <w:p w14:paraId="01C448E7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hyperlink r:id="rId12" w:history="1">
              <w:r>
                <w:rPr>
                  <w:rStyle w:val="a9"/>
                  <w:rFonts w:ascii="微軟正黑體" w:eastAsia="微軟正黑體" w:hAnsi="微軟正黑體" w:hint="eastAsia"/>
                  <w:color w:val="000000"/>
                  <w:sz w:val="28"/>
                  <w:szCs w:val="28"/>
                </w:rPr>
                <w:t>https://nchdb.boch.gov.tw/assets/overview/monument/20050929000001</w:t>
              </w:r>
            </w:hyperlink>
          </w:p>
          <w:p w14:paraId="622D786B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原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 xml:space="preserve">南水道 - </w:t>
            </w:r>
            <w:proofErr w:type="gramStart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維基百</w:t>
            </w:r>
            <w:proofErr w:type="gramEnd"/>
            <w:r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  <w:t>科，自由的百科全書</w:t>
            </w:r>
          </w:p>
          <w:p w14:paraId="05718B0D" w14:textId="77777777" w:rsidR="00BD56BF" w:rsidRDefault="00BD56BF">
            <w:pPr>
              <w:adjustRightInd w:val="0"/>
              <w:snapToGrid w:val="0"/>
              <w:spacing w:beforeLines="20" w:before="72" w:afterLines="20" w:after="72"/>
              <w:ind w:left="360"/>
              <w:rPr>
                <w:rFonts w:ascii="微軟正黑體" w:eastAsia="微軟正黑體" w:hAnsi="微軟正黑體" w:hint="eastAsia"/>
                <w:color w:val="000000"/>
                <w:sz w:val="28"/>
                <w:szCs w:val="28"/>
              </w:rPr>
            </w:pPr>
            <w:hyperlink r:id="rId13" w:history="1">
              <w:r>
                <w:rPr>
                  <w:rStyle w:val="a9"/>
                  <w:rFonts w:ascii="微軟正黑體" w:eastAsia="微軟正黑體" w:hAnsi="微軟正黑體" w:hint="eastAsia"/>
                  <w:color w:val="000000"/>
                  <w:sz w:val="28"/>
                  <w:szCs w:val="28"/>
                </w:rPr>
                <w:t>https://zh.wikipedia.org/wiki/%E5%8E%9F%E8%87%BA%E5%8D%97%E6%B0%B4%E9%81%93</w:t>
              </w:r>
            </w:hyperlink>
          </w:p>
        </w:tc>
      </w:tr>
    </w:tbl>
    <w:p w14:paraId="6AB8E83B" w14:textId="77777777" w:rsidR="00BD56BF" w:rsidRDefault="00BD56BF" w:rsidP="00BD56BF">
      <w:pPr>
        <w:adjustRightInd w:val="0"/>
        <w:snapToGrid w:val="0"/>
        <w:rPr>
          <w:rFonts w:ascii="微軟正黑體" w:eastAsia="微軟正黑體" w:hAnsi="微軟正黑體" w:cs="Times New Roman" w:hint="eastAsia"/>
          <w:color w:val="000000"/>
          <w:sz w:val="28"/>
          <w:szCs w:val="28"/>
        </w:rPr>
      </w:pPr>
    </w:p>
    <w:sectPr w:rsidR="00BD56BF" w:rsidSect="008D1720">
      <w:pgSz w:w="11906" w:h="16838"/>
      <w:pgMar w:top="1440" w:right="1416" w:bottom="1134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F8193" w14:textId="77777777" w:rsidR="008C6E9B" w:rsidRDefault="008C6E9B" w:rsidP="00BD56BF">
      <w:r>
        <w:separator/>
      </w:r>
    </w:p>
  </w:endnote>
  <w:endnote w:type="continuationSeparator" w:id="0">
    <w:p w14:paraId="3486CD22" w14:textId="77777777" w:rsidR="008C6E9B" w:rsidRDefault="008C6E9B" w:rsidP="00BD5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 黑体 Std R">
    <w:panose1 w:val="020B04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CF6D0" w14:textId="77777777" w:rsidR="008C6E9B" w:rsidRDefault="008C6E9B" w:rsidP="00BD56BF">
      <w:r>
        <w:separator/>
      </w:r>
    </w:p>
  </w:footnote>
  <w:footnote w:type="continuationSeparator" w:id="0">
    <w:p w14:paraId="397BDDDB" w14:textId="77777777" w:rsidR="008C6E9B" w:rsidRDefault="008C6E9B" w:rsidP="00BD5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428BA"/>
    <w:multiLevelType w:val="hybridMultilevel"/>
    <w:tmpl w:val="5630040E"/>
    <w:lvl w:ilvl="0" w:tplc="A5CAEAB2">
      <w:start w:val="1"/>
      <w:numFmt w:val="upperLetter"/>
      <w:lvlText w:val="%1."/>
      <w:lvlJc w:val="left"/>
      <w:pPr>
        <w:ind w:left="1067" w:hanging="360"/>
      </w:pPr>
    </w:lvl>
    <w:lvl w:ilvl="1" w:tplc="04090019">
      <w:start w:val="1"/>
      <w:numFmt w:val="ideographTraditional"/>
      <w:lvlText w:val="%2、"/>
      <w:lvlJc w:val="left"/>
      <w:pPr>
        <w:ind w:left="1667" w:hanging="480"/>
      </w:pPr>
    </w:lvl>
    <w:lvl w:ilvl="2" w:tplc="0409001B">
      <w:start w:val="1"/>
      <w:numFmt w:val="lowerRoman"/>
      <w:lvlText w:val="%3."/>
      <w:lvlJc w:val="right"/>
      <w:pPr>
        <w:ind w:left="2147" w:hanging="480"/>
      </w:pPr>
    </w:lvl>
    <w:lvl w:ilvl="3" w:tplc="0409000F">
      <w:start w:val="1"/>
      <w:numFmt w:val="decimal"/>
      <w:lvlText w:val="%4."/>
      <w:lvlJc w:val="left"/>
      <w:pPr>
        <w:ind w:left="2627" w:hanging="480"/>
      </w:pPr>
    </w:lvl>
    <w:lvl w:ilvl="4" w:tplc="04090019">
      <w:start w:val="1"/>
      <w:numFmt w:val="ideographTraditional"/>
      <w:lvlText w:val="%5、"/>
      <w:lvlJc w:val="left"/>
      <w:pPr>
        <w:ind w:left="3107" w:hanging="480"/>
      </w:pPr>
    </w:lvl>
    <w:lvl w:ilvl="5" w:tplc="0409001B">
      <w:start w:val="1"/>
      <w:numFmt w:val="lowerRoman"/>
      <w:lvlText w:val="%6."/>
      <w:lvlJc w:val="right"/>
      <w:pPr>
        <w:ind w:left="3587" w:hanging="480"/>
      </w:pPr>
    </w:lvl>
    <w:lvl w:ilvl="6" w:tplc="0409000F">
      <w:start w:val="1"/>
      <w:numFmt w:val="decimal"/>
      <w:lvlText w:val="%7."/>
      <w:lvlJc w:val="left"/>
      <w:pPr>
        <w:ind w:left="4067" w:hanging="480"/>
      </w:pPr>
    </w:lvl>
    <w:lvl w:ilvl="7" w:tplc="04090019">
      <w:start w:val="1"/>
      <w:numFmt w:val="ideographTraditional"/>
      <w:lvlText w:val="%8、"/>
      <w:lvlJc w:val="left"/>
      <w:pPr>
        <w:ind w:left="4547" w:hanging="480"/>
      </w:pPr>
    </w:lvl>
    <w:lvl w:ilvl="8" w:tplc="0409001B">
      <w:start w:val="1"/>
      <w:numFmt w:val="lowerRoman"/>
      <w:lvlText w:val="%9."/>
      <w:lvlJc w:val="right"/>
      <w:pPr>
        <w:ind w:left="5027" w:hanging="480"/>
      </w:pPr>
    </w:lvl>
  </w:abstractNum>
  <w:abstractNum w:abstractNumId="1" w15:restartNumberingAfterBreak="0">
    <w:nsid w:val="12625D20"/>
    <w:multiLevelType w:val="hybridMultilevel"/>
    <w:tmpl w:val="D96A5DD6"/>
    <w:lvl w:ilvl="0" w:tplc="E16A426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1A028A"/>
    <w:multiLevelType w:val="hybridMultilevel"/>
    <w:tmpl w:val="28FE1B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ED729E"/>
    <w:multiLevelType w:val="hybridMultilevel"/>
    <w:tmpl w:val="0C2089AE"/>
    <w:lvl w:ilvl="0" w:tplc="3FF615D6">
      <w:start w:val="1"/>
      <w:numFmt w:val="decimal"/>
      <w:lvlText w:val="%1."/>
      <w:lvlJc w:val="left"/>
      <w:pPr>
        <w:ind w:left="666" w:hanging="360"/>
      </w:pPr>
      <w:rPr>
        <w:rFonts w:hint="eastAsia"/>
        <w:sz w:val="32"/>
      </w:rPr>
    </w:lvl>
    <w:lvl w:ilvl="1" w:tplc="04090019">
      <w:start w:val="1"/>
      <w:numFmt w:val="ideographTraditional"/>
      <w:lvlText w:val="%2、"/>
      <w:lvlJc w:val="left"/>
      <w:pPr>
        <w:ind w:left="1266" w:hanging="480"/>
      </w:pPr>
    </w:lvl>
    <w:lvl w:ilvl="2" w:tplc="0409001B">
      <w:start w:val="1"/>
      <w:numFmt w:val="lowerRoman"/>
      <w:lvlText w:val="%3."/>
      <w:lvlJc w:val="right"/>
      <w:pPr>
        <w:ind w:left="1746" w:hanging="480"/>
      </w:pPr>
    </w:lvl>
    <w:lvl w:ilvl="3" w:tplc="0409000F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4" w15:restartNumberingAfterBreak="0">
    <w:nsid w:val="2CD76ECD"/>
    <w:multiLevelType w:val="hybridMultilevel"/>
    <w:tmpl w:val="5CD269FA"/>
    <w:lvl w:ilvl="0" w:tplc="F90CE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895FAC"/>
    <w:multiLevelType w:val="hybridMultilevel"/>
    <w:tmpl w:val="9FC6D8B0"/>
    <w:lvl w:ilvl="0" w:tplc="9402BE5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457BAF"/>
    <w:multiLevelType w:val="hybridMultilevel"/>
    <w:tmpl w:val="6DB894A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810261"/>
    <w:multiLevelType w:val="hybridMultilevel"/>
    <w:tmpl w:val="ADDE9216"/>
    <w:lvl w:ilvl="0" w:tplc="B56EB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1D552A"/>
    <w:multiLevelType w:val="hybridMultilevel"/>
    <w:tmpl w:val="00CAA7DA"/>
    <w:lvl w:ilvl="0" w:tplc="A81CEE2E">
      <w:start w:val="1"/>
      <w:numFmt w:val="upperLetter"/>
      <w:lvlText w:val="%1."/>
      <w:lvlJc w:val="left"/>
      <w:pPr>
        <w:ind w:left="1067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1667" w:hanging="480"/>
      </w:pPr>
    </w:lvl>
    <w:lvl w:ilvl="2" w:tplc="0409001B">
      <w:start w:val="1"/>
      <w:numFmt w:val="lowerRoman"/>
      <w:lvlText w:val="%3."/>
      <w:lvlJc w:val="right"/>
      <w:pPr>
        <w:ind w:left="2147" w:hanging="480"/>
      </w:pPr>
    </w:lvl>
    <w:lvl w:ilvl="3" w:tplc="0409000F">
      <w:start w:val="1"/>
      <w:numFmt w:val="decimal"/>
      <w:lvlText w:val="%4."/>
      <w:lvlJc w:val="left"/>
      <w:pPr>
        <w:ind w:left="2627" w:hanging="480"/>
      </w:pPr>
    </w:lvl>
    <w:lvl w:ilvl="4" w:tplc="04090019">
      <w:start w:val="1"/>
      <w:numFmt w:val="ideographTraditional"/>
      <w:lvlText w:val="%5、"/>
      <w:lvlJc w:val="left"/>
      <w:pPr>
        <w:ind w:left="3107" w:hanging="480"/>
      </w:pPr>
    </w:lvl>
    <w:lvl w:ilvl="5" w:tplc="0409001B">
      <w:start w:val="1"/>
      <w:numFmt w:val="lowerRoman"/>
      <w:lvlText w:val="%6."/>
      <w:lvlJc w:val="right"/>
      <w:pPr>
        <w:ind w:left="3587" w:hanging="480"/>
      </w:pPr>
    </w:lvl>
    <w:lvl w:ilvl="6" w:tplc="0409000F">
      <w:start w:val="1"/>
      <w:numFmt w:val="decimal"/>
      <w:lvlText w:val="%7."/>
      <w:lvlJc w:val="left"/>
      <w:pPr>
        <w:ind w:left="4067" w:hanging="480"/>
      </w:pPr>
    </w:lvl>
    <w:lvl w:ilvl="7" w:tplc="04090019">
      <w:start w:val="1"/>
      <w:numFmt w:val="ideographTraditional"/>
      <w:lvlText w:val="%8、"/>
      <w:lvlJc w:val="left"/>
      <w:pPr>
        <w:ind w:left="4547" w:hanging="480"/>
      </w:pPr>
    </w:lvl>
    <w:lvl w:ilvl="8" w:tplc="0409001B">
      <w:start w:val="1"/>
      <w:numFmt w:val="lowerRoman"/>
      <w:lvlText w:val="%9."/>
      <w:lvlJc w:val="right"/>
      <w:pPr>
        <w:ind w:left="5027" w:hanging="480"/>
      </w:pPr>
    </w:lvl>
  </w:abstractNum>
  <w:abstractNum w:abstractNumId="9" w15:restartNumberingAfterBreak="0">
    <w:nsid w:val="5F4D5B10"/>
    <w:multiLevelType w:val="hybridMultilevel"/>
    <w:tmpl w:val="E6A02220"/>
    <w:lvl w:ilvl="0" w:tplc="A33E27A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B366C0B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9774E6FC">
      <w:start w:val="3"/>
      <w:numFmt w:val="bullet"/>
      <w:lvlText w:val="※"/>
      <w:lvlJc w:val="left"/>
      <w:pPr>
        <w:ind w:left="1320" w:hanging="360"/>
      </w:pPr>
      <w:rPr>
        <w:rFonts w:ascii="微軟正黑體" w:eastAsia="微軟正黑體" w:hAnsi="微軟正黑體" w:cstheme="minorBidi" w:hint="eastAsia"/>
      </w:rPr>
    </w:lvl>
    <w:lvl w:ilvl="3" w:tplc="9848B102">
      <w:start w:val="1"/>
      <w:numFmt w:val="taiwaneseCountingThousand"/>
      <w:lvlText w:val="(%4)"/>
      <w:lvlJc w:val="left"/>
      <w:pPr>
        <w:ind w:left="1860" w:hanging="420"/>
      </w:pPr>
      <w:rPr>
        <w:rFonts w:hint="eastAsia"/>
        <w:sz w:val="32"/>
        <w:szCs w:val="28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F70A60"/>
    <w:multiLevelType w:val="hybridMultilevel"/>
    <w:tmpl w:val="3A7857E4"/>
    <w:lvl w:ilvl="0" w:tplc="585639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940FF8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0A1E8E"/>
    <w:multiLevelType w:val="hybridMultilevel"/>
    <w:tmpl w:val="DF1236E2"/>
    <w:lvl w:ilvl="0" w:tplc="87486700">
      <w:start w:val="1"/>
      <w:numFmt w:val="upperLetter"/>
      <w:lvlText w:val="%1."/>
      <w:lvlJc w:val="left"/>
      <w:pPr>
        <w:ind w:left="1067" w:hanging="360"/>
      </w:pPr>
    </w:lvl>
    <w:lvl w:ilvl="1" w:tplc="04090019">
      <w:start w:val="1"/>
      <w:numFmt w:val="ideographTraditional"/>
      <w:lvlText w:val="%2、"/>
      <w:lvlJc w:val="left"/>
      <w:pPr>
        <w:ind w:left="1667" w:hanging="480"/>
      </w:pPr>
    </w:lvl>
    <w:lvl w:ilvl="2" w:tplc="0409001B">
      <w:start w:val="1"/>
      <w:numFmt w:val="lowerRoman"/>
      <w:lvlText w:val="%3."/>
      <w:lvlJc w:val="right"/>
      <w:pPr>
        <w:ind w:left="2147" w:hanging="480"/>
      </w:pPr>
    </w:lvl>
    <w:lvl w:ilvl="3" w:tplc="0409000F">
      <w:start w:val="1"/>
      <w:numFmt w:val="decimal"/>
      <w:lvlText w:val="%4."/>
      <w:lvlJc w:val="left"/>
      <w:pPr>
        <w:ind w:left="2627" w:hanging="480"/>
      </w:pPr>
    </w:lvl>
    <w:lvl w:ilvl="4" w:tplc="04090019">
      <w:start w:val="1"/>
      <w:numFmt w:val="ideographTraditional"/>
      <w:lvlText w:val="%5、"/>
      <w:lvlJc w:val="left"/>
      <w:pPr>
        <w:ind w:left="3107" w:hanging="480"/>
      </w:pPr>
    </w:lvl>
    <w:lvl w:ilvl="5" w:tplc="0409001B">
      <w:start w:val="1"/>
      <w:numFmt w:val="lowerRoman"/>
      <w:lvlText w:val="%6."/>
      <w:lvlJc w:val="right"/>
      <w:pPr>
        <w:ind w:left="3587" w:hanging="480"/>
      </w:pPr>
    </w:lvl>
    <w:lvl w:ilvl="6" w:tplc="0409000F">
      <w:start w:val="1"/>
      <w:numFmt w:val="decimal"/>
      <w:lvlText w:val="%7."/>
      <w:lvlJc w:val="left"/>
      <w:pPr>
        <w:ind w:left="4067" w:hanging="480"/>
      </w:pPr>
    </w:lvl>
    <w:lvl w:ilvl="7" w:tplc="04090019">
      <w:start w:val="1"/>
      <w:numFmt w:val="ideographTraditional"/>
      <w:lvlText w:val="%8、"/>
      <w:lvlJc w:val="left"/>
      <w:pPr>
        <w:ind w:left="4547" w:hanging="480"/>
      </w:pPr>
    </w:lvl>
    <w:lvl w:ilvl="8" w:tplc="0409001B">
      <w:start w:val="1"/>
      <w:numFmt w:val="lowerRoman"/>
      <w:lvlText w:val="%9."/>
      <w:lvlJc w:val="right"/>
      <w:pPr>
        <w:ind w:left="5027" w:hanging="480"/>
      </w:pPr>
    </w:lvl>
  </w:abstractNum>
  <w:num w:numId="1" w16cid:durableId="731544229">
    <w:abstractNumId w:val="7"/>
  </w:num>
  <w:num w:numId="2" w16cid:durableId="1739942698">
    <w:abstractNumId w:val="4"/>
  </w:num>
  <w:num w:numId="3" w16cid:durableId="1176847538">
    <w:abstractNumId w:val="10"/>
  </w:num>
  <w:num w:numId="4" w16cid:durableId="803080294">
    <w:abstractNumId w:val="9"/>
  </w:num>
  <w:num w:numId="5" w16cid:durableId="80688297">
    <w:abstractNumId w:val="1"/>
  </w:num>
  <w:num w:numId="6" w16cid:durableId="1953321215">
    <w:abstractNumId w:val="3"/>
  </w:num>
  <w:num w:numId="7" w16cid:durableId="21443049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300566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7276482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10835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25526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790874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5B4"/>
    <w:rsid w:val="000059C6"/>
    <w:rsid w:val="00035720"/>
    <w:rsid w:val="000457F0"/>
    <w:rsid w:val="00137FA9"/>
    <w:rsid w:val="002F7402"/>
    <w:rsid w:val="00387680"/>
    <w:rsid w:val="004F498A"/>
    <w:rsid w:val="00576AF5"/>
    <w:rsid w:val="005A5144"/>
    <w:rsid w:val="005C4F4C"/>
    <w:rsid w:val="00615887"/>
    <w:rsid w:val="006215B4"/>
    <w:rsid w:val="006312D4"/>
    <w:rsid w:val="00635924"/>
    <w:rsid w:val="00771835"/>
    <w:rsid w:val="00834F0F"/>
    <w:rsid w:val="008C6E9B"/>
    <w:rsid w:val="008D1720"/>
    <w:rsid w:val="00941805"/>
    <w:rsid w:val="00952070"/>
    <w:rsid w:val="00967636"/>
    <w:rsid w:val="00987ADA"/>
    <w:rsid w:val="009E29BC"/>
    <w:rsid w:val="00A12D4D"/>
    <w:rsid w:val="00A85D09"/>
    <w:rsid w:val="00AA3CC1"/>
    <w:rsid w:val="00AC1858"/>
    <w:rsid w:val="00AD0A9E"/>
    <w:rsid w:val="00B22A9A"/>
    <w:rsid w:val="00BD56BF"/>
    <w:rsid w:val="00C42DBF"/>
    <w:rsid w:val="00C5697A"/>
    <w:rsid w:val="00CD417C"/>
    <w:rsid w:val="00D97B96"/>
    <w:rsid w:val="00DD2546"/>
    <w:rsid w:val="00E17FBA"/>
    <w:rsid w:val="00E2772C"/>
    <w:rsid w:val="00E64C31"/>
    <w:rsid w:val="00FE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1CF4E5"/>
  <w15:chartTrackingRefBased/>
  <w15:docId w15:val="{43274053-B6B8-450F-A7D3-7B18D90AD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5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215B4"/>
    <w:pPr>
      <w:ind w:leftChars="200" w:left="480"/>
    </w:pPr>
  </w:style>
  <w:style w:type="table" w:styleId="a4">
    <w:name w:val="Table Grid"/>
    <w:basedOn w:val="a1"/>
    <w:uiPriority w:val="39"/>
    <w:rsid w:val="006215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D56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D56B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D56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D56BF"/>
    <w:rPr>
      <w:sz w:val="20"/>
      <w:szCs w:val="20"/>
    </w:rPr>
  </w:style>
  <w:style w:type="character" w:styleId="a9">
    <w:name w:val="Hyperlink"/>
    <w:uiPriority w:val="99"/>
    <w:semiHidden/>
    <w:unhideWhenUsed/>
    <w:rsid w:val="00BD5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2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aterworks.tainan.gov.tw/" TargetMode="External"/><Relationship Id="rId13" Type="http://schemas.openxmlformats.org/officeDocument/2006/relationships/hyperlink" Target="https://zh.wikipedia.org/wiki/%E5%8E%9F%E8%87%BA%E5%8D%97%E6%B0%B4%E9%81%9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nchdb.boch.gov.tw/assets/overview/monument/200509290000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aterworks.tainan.gov.tw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zh.wikipedia.org/wiki/%E5%8E%9F%E8%87%BA%E5%8D%97%E6%B0%B4%E9%81%9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chdb.boch.gov.tw/assets/overview/monument/2005092900000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830</Words>
  <Characters>4736</Characters>
  <Application>Microsoft Office Word</Application>
  <DocSecurity>0</DocSecurity>
  <Lines>39</Lines>
  <Paragraphs>11</Paragraphs>
  <ScaleCrop>false</ScaleCrop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米唐 林</dc:creator>
  <cp:keywords/>
  <dc:description/>
  <cp:lastModifiedBy>米唐 林</cp:lastModifiedBy>
  <cp:revision>2</cp:revision>
  <cp:lastPrinted>2022-10-08T11:03:00Z</cp:lastPrinted>
  <dcterms:created xsi:type="dcterms:W3CDTF">2022-10-11T07:02:00Z</dcterms:created>
  <dcterms:modified xsi:type="dcterms:W3CDTF">2022-10-11T07:02:00Z</dcterms:modified>
</cp:coreProperties>
</file>